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50E6E" w14:textId="3FB82B38" w:rsidR="00544535" w:rsidRPr="00E70130" w:rsidRDefault="00544535" w:rsidP="00544535">
      <w:pPr>
        <w:jc w:val="right"/>
        <w:rPr>
          <w:rFonts w:ascii="Sylfaen" w:hAnsi="Sylfaen"/>
          <w:bCs/>
          <w:i/>
          <w:lang w:val="ka-GE"/>
        </w:rPr>
      </w:pPr>
      <w:r w:rsidRPr="00E70130">
        <w:rPr>
          <w:rFonts w:ascii="Sylfaen" w:hAnsi="Sylfaen"/>
          <w:bCs/>
          <w:i/>
          <w:lang w:val="ka-GE"/>
        </w:rPr>
        <w:t>დანართი</w:t>
      </w:r>
      <w:r w:rsidR="004E3573" w:rsidRPr="00E70130">
        <w:rPr>
          <w:rFonts w:ascii="Sylfaen" w:hAnsi="Sylfaen"/>
          <w:bCs/>
          <w:i/>
          <w:lang w:val="ka-GE"/>
        </w:rPr>
        <w:t xml:space="preserve"> N4</w:t>
      </w:r>
    </w:p>
    <w:p w14:paraId="69EED4B2" w14:textId="283510F8" w:rsidR="00CC4811" w:rsidRPr="00E70130" w:rsidRDefault="002B4877" w:rsidP="00CC4811">
      <w:pPr>
        <w:jc w:val="center"/>
        <w:rPr>
          <w:rFonts w:ascii="Sylfaen" w:hAnsi="Sylfaen"/>
          <w:b/>
          <w:bCs/>
          <w:u w:val="single"/>
          <w:lang w:val="ka-GE"/>
        </w:rPr>
      </w:pPr>
      <w:r w:rsidRPr="00E70130">
        <w:rPr>
          <w:rFonts w:ascii="Sylfaen" w:hAnsi="Sylfaen"/>
          <w:b/>
          <w:bCs/>
          <w:u w:val="single"/>
          <w:lang w:val="ka-GE"/>
        </w:rPr>
        <w:t>ეკონომიკური საქმიანობების მიმართ მოთხოვნები</w:t>
      </w:r>
    </w:p>
    <w:p w14:paraId="3848DFEB" w14:textId="77777777" w:rsidR="005104E1" w:rsidRPr="00E70130" w:rsidRDefault="005104E1" w:rsidP="00CC4811">
      <w:pPr>
        <w:rPr>
          <w:rFonts w:ascii="Sylfaen" w:hAnsi="Sylfaen"/>
          <w:bCs/>
          <w:lang w:val="ka-GE"/>
        </w:rPr>
      </w:pPr>
    </w:p>
    <w:p w14:paraId="42FEB6D2" w14:textId="727FA1A9" w:rsidR="00461769" w:rsidRPr="00E70130" w:rsidRDefault="00FA7ADE" w:rsidP="00461769">
      <w:pPr>
        <w:spacing w:after="0"/>
        <w:jc w:val="center"/>
        <w:rPr>
          <w:rFonts w:ascii="Sylfaen" w:hAnsi="Sylfaen"/>
          <w:b/>
          <w:bCs/>
          <w:u w:val="single"/>
          <w:lang w:val="ka-GE"/>
        </w:rPr>
      </w:pPr>
      <w:r w:rsidRPr="00E70130">
        <w:rPr>
          <w:rFonts w:ascii="Sylfaen" w:hAnsi="Sylfaen"/>
          <w:b/>
          <w:bCs/>
          <w:u w:val="single"/>
          <w:lang w:val="ka-GE"/>
        </w:rPr>
        <w:t xml:space="preserve">თავი </w:t>
      </w:r>
      <w:r w:rsidR="002B4877" w:rsidRPr="00E70130">
        <w:rPr>
          <w:rFonts w:ascii="Sylfaen" w:hAnsi="Sylfaen"/>
          <w:b/>
          <w:bCs/>
          <w:u w:val="single"/>
          <w:lang w:val="ka-GE"/>
        </w:rPr>
        <w:t xml:space="preserve">1. სასტუმროს </w:t>
      </w:r>
      <w:r w:rsidR="00D31B6E" w:rsidRPr="00E70130">
        <w:rPr>
          <w:rFonts w:ascii="Sylfaen" w:hAnsi="Sylfaen"/>
          <w:b/>
          <w:bCs/>
          <w:u w:val="single"/>
          <w:lang w:val="ka-GE"/>
        </w:rPr>
        <w:t>საქმიანობა</w:t>
      </w:r>
    </w:p>
    <w:p w14:paraId="4A057C80" w14:textId="7B5F0099" w:rsidR="00461769" w:rsidRPr="00E70130" w:rsidRDefault="002B4877" w:rsidP="00461769">
      <w:pPr>
        <w:spacing w:after="0"/>
        <w:jc w:val="center"/>
        <w:rPr>
          <w:rFonts w:ascii="Sylfaen" w:hAnsi="Sylfaen"/>
          <w:bCs/>
          <w:lang w:val="ka-GE"/>
        </w:rPr>
      </w:pPr>
      <w:r w:rsidRPr="00E70130">
        <w:rPr>
          <w:rFonts w:ascii="Sylfaen" w:hAnsi="Sylfaen"/>
          <w:b/>
          <w:bCs/>
          <w:lang w:val="ka-GE"/>
        </w:rPr>
        <w:t>55.10.1</w:t>
      </w:r>
      <w:r w:rsidR="00461769" w:rsidRPr="00E70130">
        <w:rPr>
          <w:rFonts w:ascii="Sylfaen" w:hAnsi="Sylfaen"/>
          <w:b/>
          <w:bCs/>
          <w:lang w:val="ka-GE"/>
        </w:rPr>
        <w:t xml:space="preserve"> - „</w:t>
      </w:r>
      <w:r w:rsidRPr="00E70130">
        <w:rPr>
          <w:rFonts w:ascii="Sylfaen" w:hAnsi="Sylfaen"/>
          <w:b/>
          <w:bCs/>
          <w:lang w:val="ka-GE"/>
        </w:rPr>
        <w:t xml:space="preserve"> </w:t>
      </w:r>
      <w:r w:rsidR="00461769" w:rsidRPr="00E70130">
        <w:rPr>
          <w:rFonts w:ascii="Sylfaen" w:hAnsi="Sylfaen"/>
          <w:bCs/>
          <w:lang w:val="ka-GE"/>
        </w:rPr>
        <w:t>სასტუმროები და განთავსების მსგავსი საშუალებები რესტორნებით“</w:t>
      </w:r>
    </w:p>
    <w:p w14:paraId="79C4E518" w14:textId="73C2D5AC" w:rsidR="0034432B" w:rsidRPr="00E70130" w:rsidRDefault="002B4877" w:rsidP="00461769">
      <w:pPr>
        <w:spacing w:after="0"/>
        <w:jc w:val="center"/>
        <w:rPr>
          <w:rFonts w:ascii="Sylfaen" w:hAnsi="Sylfaen"/>
          <w:b/>
          <w:lang w:val="ka-GE"/>
        </w:rPr>
      </w:pPr>
      <w:r w:rsidRPr="00E70130">
        <w:rPr>
          <w:rFonts w:ascii="Sylfaen" w:hAnsi="Sylfaen"/>
          <w:b/>
          <w:bCs/>
          <w:lang w:val="ka-GE"/>
        </w:rPr>
        <w:t xml:space="preserve">55.10.2 </w:t>
      </w:r>
      <w:r w:rsidR="00461769" w:rsidRPr="00E70130">
        <w:rPr>
          <w:rFonts w:ascii="Sylfaen" w:hAnsi="Sylfaen"/>
          <w:b/>
          <w:bCs/>
          <w:lang w:val="ka-GE"/>
        </w:rPr>
        <w:t>– „</w:t>
      </w:r>
      <w:r w:rsidR="00461769" w:rsidRPr="00E70130">
        <w:rPr>
          <w:rFonts w:ascii="Sylfaen" w:hAnsi="Sylfaen"/>
          <w:bCs/>
          <w:lang w:val="ka-GE"/>
        </w:rPr>
        <w:t>სასტუმროები და განთავსების მსგავსი საშუალებები რესტორ</w:t>
      </w:r>
      <w:bookmarkStart w:id="0" w:name="_GoBack"/>
      <w:bookmarkEnd w:id="0"/>
      <w:r w:rsidR="00461769" w:rsidRPr="00E70130">
        <w:rPr>
          <w:rFonts w:ascii="Sylfaen" w:hAnsi="Sylfaen"/>
          <w:bCs/>
          <w:lang w:val="ka-GE"/>
        </w:rPr>
        <w:t>ნების გარეშე“</w:t>
      </w:r>
    </w:p>
    <w:p w14:paraId="485BEC9A" w14:textId="4884E5B8" w:rsidR="002B4877" w:rsidRPr="00E70130" w:rsidRDefault="002B4877" w:rsidP="002B4877">
      <w:pPr>
        <w:spacing w:after="0"/>
        <w:rPr>
          <w:rFonts w:ascii="Sylfaen" w:hAnsi="Sylfaen"/>
          <w:b/>
          <w:u w:val="single"/>
          <w:lang w:val="ka-GE"/>
        </w:rPr>
      </w:pPr>
    </w:p>
    <w:p w14:paraId="2D6DB091" w14:textId="77777777" w:rsidR="00461769" w:rsidRPr="00E70130" w:rsidRDefault="00461769" w:rsidP="002B4877">
      <w:pPr>
        <w:spacing w:after="0"/>
        <w:rPr>
          <w:rFonts w:ascii="Sylfaen" w:hAnsi="Sylfaen"/>
          <w:b/>
          <w:u w:val="single"/>
          <w:lang w:val="ka-GE"/>
        </w:rPr>
      </w:pPr>
    </w:p>
    <w:p w14:paraId="3D4471C1" w14:textId="2DF43A24" w:rsidR="00E8708B" w:rsidRPr="00E70130" w:rsidRDefault="002B4877" w:rsidP="000348A2">
      <w:pPr>
        <w:jc w:val="both"/>
        <w:rPr>
          <w:rFonts w:ascii="Sylfaen" w:hAnsi="Sylfaen"/>
        </w:rPr>
      </w:pPr>
      <w:r w:rsidRPr="00E70130">
        <w:rPr>
          <w:rFonts w:ascii="Sylfaen" w:hAnsi="Sylfaen"/>
          <w:bCs/>
          <w:lang w:val="ka-GE"/>
        </w:rPr>
        <w:t>1</w:t>
      </w:r>
      <w:r w:rsidR="00E8708B" w:rsidRPr="00E70130">
        <w:rPr>
          <w:rFonts w:ascii="Sylfaen" w:hAnsi="Sylfaen"/>
          <w:bCs/>
          <w:lang w:val="ka-GE"/>
        </w:rPr>
        <w:t xml:space="preserve">. </w:t>
      </w:r>
      <w:r w:rsidR="00D31B6E" w:rsidRPr="00E70130">
        <w:rPr>
          <w:rFonts w:ascii="Sylfaen" w:hAnsi="Sylfaen"/>
          <w:bCs/>
          <w:lang w:val="ka-GE"/>
        </w:rPr>
        <w:t>სასტუმროს საქმიანობა</w:t>
      </w:r>
      <w:r w:rsidRPr="00E70130">
        <w:rPr>
          <w:rFonts w:ascii="Sylfaen" w:hAnsi="Sylfaen"/>
          <w:bCs/>
          <w:lang w:val="ka-GE"/>
        </w:rPr>
        <w:t xml:space="preserve"> უნდა აკმაყოფილებდეს ქვემოთ ჩამოთვლილ</w:t>
      </w:r>
      <w:r w:rsidR="00E8708B" w:rsidRPr="00E70130">
        <w:rPr>
          <w:rFonts w:ascii="Sylfaen" w:hAnsi="Sylfaen"/>
          <w:bCs/>
          <w:lang w:val="ka-GE"/>
        </w:rPr>
        <w:t xml:space="preserve"> </w:t>
      </w:r>
      <w:r w:rsidR="008D4B9F" w:rsidRPr="00E70130">
        <w:rPr>
          <w:rFonts w:ascii="Sylfaen" w:hAnsi="Sylfaen"/>
          <w:bCs/>
          <w:lang w:val="ka-GE"/>
        </w:rPr>
        <w:t xml:space="preserve">მინიმალურ სავალდებულო </w:t>
      </w:r>
      <w:r w:rsidRPr="00E70130">
        <w:rPr>
          <w:rFonts w:ascii="Sylfaen" w:hAnsi="Sylfaen"/>
          <w:bCs/>
          <w:lang w:val="ka-GE"/>
        </w:rPr>
        <w:t>კრიტერიუმებს</w:t>
      </w:r>
      <w:r w:rsidR="00BB2FB5" w:rsidRPr="00E70130">
        <w:rPr>
          <w:rFonts w:ascii="Sylfaen" w:hAnsi="Sylfaen"/>
          <w:bCs/>
        </w:rPr>
        <w:t>:</w:t>
      </w:r>
    </w:p>
    <w:p w14:paraId="676C3F95" w14:textId="6398AAB3" w:rsidR="00BB2FB5" w:rsidRPr="00E70130" w:rsidRDefault="00BB2FB5" w:rsidP="00D31B6E">
      <w:pPr>
        <w:jc w:val="both"/>
        <w:rPr>
          <w:rFonts w:ascii="Sylfaen" w:hAnsi="Sylfaen"/>
          <w:b/>
          <w:bCs/>
          <w:lang w:val="ka-GE"/>
        </w:rPr>
      </w:pPr>
      <w:r w:rsidRPr="00E70130">
        <w:rPr>
          <w:rFonts w:ascii="Sylfaen" w:hAnsi="Sylfaen"/>
          <w:b/>
          <w:bCs/>
          <w:lang w:val="ka-GE"/>
        </w:rPr>
        <w:t>ა</w:t>
      </w:r>
      <w:r w:rsidRPr="00E70130">
        <w:rPr>
          <w:rFonts w:ascii="Sylfaen" w:hAnsi="Sylfaen"/>
          <w:b/>
          <w:bCs/>
        </w:rPr>
        <w:t>)</w:t>
      </w:r>
      <w:r w:rsidRPr="00E70130">
        <w:rPr>
          <w:rFonts w:ascii="Sylfaen" w:hAnsi="Sylfaen"/>
          <w:b/>
          <w:bCs/>
          <w:lang w:val="ka-GE"/>
        </w:rPr>
        <w:t xml:space="preserve"> ზოგადი მოთხოვნები:</w:t>
      </w:r>
    </w:p>
    <w:p w14:paraId="3C8ADFC0" w14:textId="132EDFF1" w:rsidR="00D31B6E" w:rsidRPr="00E70130" w:rsidRDefault="00D31B6E" w:rsidP="009050D9">
      <w:pPr>
        <w:spacing w:after="0"/>
        <w:jc w:val="both"/>
        <w:rPr>
          <w:rFonts w:ascii="Sylfaen" w:hAnsi="Sylfaen"/>
          <w:bCs/>
          <w:lang w:val="ka-GE"/>
        </w:rPr>
      </w:pPr>
      <w:r w:rsidRPr="00E70130">
        <w:rPr>
          <w:rFonts w:ascii="Sylfaen" w:hAnsi="Sylfaen"/>
          <w:bCs/>
          <w:lang w:val="ka-GE"/>
        </w:rPr>
        <w:t>ა</w:t>
      </w:r>
      <w:r w:rsidR="00BB2FB5" w:rsidRPr="00E70130">
        <w:rPr>
          <w:rFonts w:ascii="Sylfaen" w:hAnsi="Sylfaen"/>
          <w:bCs/>
        </w:rPr>
        <w:t>.</w:t>
      </w:r>
      <w:r w:rsidR="00BB2FB5" w:rsidRPr="00E70130">
        <w:rPr>
          <w:rFonts w:ascii="Sylfaen" w:hAnsi="Sylfaen"/>
          <w:bCs/>
          <w:lang w:val="ka-GE"/>
        </w:rPr>
        <w:t>ა</w:t>
      </w:r>
      <w:r w:rsidRPr="00E70130">
        <w:rPr>
          <w:rFonts w:ascii="Sylfaen" w:hAnsi="Sylfaen"/>
          <w:bCs/>
          <w:lang w:val="ka-GE"/>
        </w:rPr>
        <w:t xml:space="preserve">) </w:t>
      </w:r>
      <w:r w:rsidR="00CC7357" w:rsidRPr="00E70130">
        <w:rPr>
          <w:rFonts w:ascii="Sylfaen" w:hAnsi="Sylfaen"/>
          <w:bCs/>
          <w:lang w:val="ka-GE"/>
        </w:rPr>
        <w:t>არანაკლებ 10 ნომერი</w:t>
      </w:r>
      <w:r w:rsidRPr="00E70130">
        <w:rPr>
          <w:rFonts w:ascii="Sylfaen" w:hAnsi="Sylfaen"/>
          <w:bCs/>
          <w:lang w:val="ka-GE"/>
        </w:rPr>
        <w:t>;</w:t>
      </w:r>
    </w:p>
    <w:p w14:paraId="51D8C949" w14:textId="5A4E1181" w:rsidR="00CC4811" w:rsidRPr="00E70130" w:rsidRDefault="00BB2FB5" w:rsidP="009050D9">
      <w:pPr>
        <w:spacing w:after="0"/>
        <w:jc w:val="both"/>
        <w:rPr>
          <w:rFonts w:ascii="Sylfaen" w:hAnsi="Sylfaen"/>
          <w:bCs/>
          <w:lang w:val="ka-GE"/>
        </w:rPr>
      </w:pPr>
      <w:proofErr w:type="spellStart"/>
      <w:r w:rsidRPr="00E70130">
        <w:rPr>
          <w:rFonts w:ascii="Sylfaen" w:hAnsi="Sylfaen"/>
          <w:bCs/>
          <w:lang w:val="ka-GE"/>
        </w:rPr>
        <w:t>ა.</w:t>
      </w:r>
      <w:r w:rsidR="00D31B6E" w:rsidRPr="00E70130">
        <w:rPr>
          <w:rFonts w:ascii="Sylfaen" w:hAnsi="Sylfaen"/>
          <w:bCs/>
          <w:lang w:val="ka-GE"/>
        </w:rPr>
        <w:t>ბ</w:t>
      </w:r>
      <w:proofErr w:type="spellEnd"/>
      <w:r w:rsidR="00D31B6E" w:rsidRPr="00E70130">
        <w:rPr>
          <w:rFonts w:ascii="Sylfaen" w:hAnsi="Sylfaen"/>
          <w:bCs/>
          <w:lang w:val="ka-GE"/>
        </w:rPr>
        <w:t xml:space="preserve">) </w:t>
      </w:r>
      <w:r w:rsidR="00CC4811" w:rsidRPr="00E70130">
        <w:rPr>
          <w:rFonts w:ascii="Sylfaen" w:hAnsi="Sylfaen"/>
          <w:bCs/>
          <w:lang w:val="ka-GE"/>
        </w:rPr>
        <w:t>სტუმართა რეგისტრაცია (რეცეფცია</w:t>
      </w:r>
      <w:r w:rsidR="00D31B6E" w:rsidRPr="00E70130">
        <w:rPr>
          <w:rFonts w:ascii="Sylfaen" w:hAnsi="Sylfaen"/>
          <w:bCs/>
          <w:lang w:val="ka-GE"/>
        </w:rPr>
        <w:t>), რომელსაც თავის მხრივ აქვს:</w:t>
      </w:r>
    </w:p>
    <w:p w14:paraId="04AEE577" w14:textId="21F8C56D" w:rsidR="00CC4811" w:rsidRPr="00E70130" w:rsidRDefault="00D31B6E" w:rsidP="009050D9">
      <w:pPr>
        <w:spacing w:after="0"/>
        <w:jc w:val="both"/>
        <w:rPr>
          <w:rFonts w:ascii="Sylfaen" w:hAnsi="Sylfaen"/>
          <w:lang w:val="ka-GE"/>
        </w:rPr>
      </w:pPr>
      <w:r w:rsidRPr="00E70130">
        <w:rPr>
          <w:rFonts w:ascii="Sylfaen" w:hAnsi="Sylfaen"/>
          <w:lang w:val="ka-GE"/>
        </w:rPr>
        <w:t xml:space="preserve">- </w:t>
      </w:r>
      <w:r w:rsidR="00CC4811" w:rsidRPr="00E70130">
        <w:rPr>
          <w:rFonts w:ascii="Sylfaen" w:hAnsi="Sylfaen"/>
          <w:lang w:val="ka-GE"/>
        </w:rPr>
        <w:t>განცალკევებული, დამოუკიდებელი რეგისტრაციის ადგილი;</w:t>
      </w:r>
    </w:p>
    <w:p w14:paraId="2DC20628" w14:textId="053D71FD" w:rsidR="00D31B6E" w:rsidRPr="00E70130" w:rsidRDefault="00D31B6E" w:rsidP="00D31B6E">
      <w:pPr>
        <w:spacing w:after="0"/>
        <w:jc w:val="both"/>
        <w:rPr>
          <w:rFonts w:ascii="Sylfaen" w:hAnsi="Sylfaen"/>
          <w:lang w:val="ka-GE"/>
        </w:rPr>
      </w:pPr>
      <w:r w:rsidRPr="00E70130">
        <w:rPr>
          <w:rFonts w:ascii="Sylfaen" w:hAnsi="Sylfaen"/>
          <w:lang w:val="ka-GE"/>
        </w:rPr>
        <w:t>-</w:t>
      </w:r>
      <w:r w:rsidR="00CC4811" w:rsidRPr="00E70130">
        <w:rPr>
          <w:rFonts w:ascii="Sylfaen" w:hAnsi="Sylfaen"/>
          <w:lang w:val="ka-GE"/>
        </w:rPr>
        <w:t xml:space="preserve"> სანიტარიული კვანძი მისაღებ სივრცეში.</w:t>
      </w:r>
    </w:p>
    <w:p w14:paraId="6FB7EEA6" w14:textId="3F25A761" w:rsidR="00E8708B" w:rsidRPr="00E70130" w:rsidRDefault="009050D9" w:rsidP="009050D9">
      <w:pPr>
        <w:jc w:val="both"/>
        <w:rPr>
          <w:rFonts w:ascii="Sylfaen" w:hAnsi="Sylfaen"/>
          <w:lang w:val="ka-GE"/>
        </w:rPr>
      </w:pPr>
      <w:proofErr w:type="spellStart"/>
      <w:r w:rsidRPr="00E70130">
        <w:rPr>
          <w:rFonts w:ascii="Sylfaen" w:hAnsi="Sylfaen"/>
          <w:lang w:val="ka-GE"/>
        </w:rPr>
        <w:t>ა.გ</w:t>
      </w:r>
      <w:proofErr w:type="spellEnd"/>
      <w:r w:rsidR="00D31B6E" w:rsidRPr="00E70130">
        <w:rPr>
          <w:rFonts w:ascii="Sylfaen" w:hAnsi="Sylfaen"/>
          <w:lang w:val="ka-GE"/>
        </w:rPr>
        <w:t xml:space="preserve">) </w:t>
      </w:r>
      <w:r w:rsidR="00E8708B" w:rsidRPr="00E70130">
        <w:rPr>
          <w:rFonts w:ascii="Sylfaen" w:hAnsi="Sylfaen"/>
          <w:bCs/>
          <w:lang w:val="ka-GE"/>
        </w:rPr>
        <w:t xml:space="preserve">ლიფტი – თუ შენობა 2-ზე </w:t>
      </w:r>
      <w:r w:rsidR="00CC4811" w:rsidRPr="00E70130">
        <w:rPr>
          <w:rFonts w:ascii="Sylfaen" w:hAnsi="Sylfaen"/>
          <w:bCs/>
          <w:lang w:val="ka-GE"/>
        </w:rPr>
        <w:t>მეტ</w:t>
      </w:r>
      <w:r w:rsidR="00D31B6E" w:rsidRPr="00E70130">
        <w:rPr>
          <w:rFonts w:ascii="Sylfaen" w:hAnsi="Sylfaen"/>
          <w:bCs/>
          <w:lang w:val="ka-GE"/>
        </w:rPr>
        <w:t xml:space="preserve"> </w:t>
      </w:r>
      <w:r w:rsidR="00CC4811" w:rsidRPr="00E70130">
        <w:rPr>
          <w:rFonts w:ascii="Sylfaen" w:hAnsi="Sylfaen"/>
          <w:bCs/>
          <w:lang w:val="ka-GE"/>
        </w:rPr>
        <w:t>სართულიანია</w:t>
      </w:r>
      <w:r w:rsidRPr="00E70130">
        <w:rPr>
          <w:rFonts w:ascii="Sylfaen" w:hAnsi="Sylfaen"/>
          <w:bCs/>
          <w:lang w:val="ka-GE"/>
        </w:rPr>
        <w:t xml:space="preserve">, </w:t>
      </w:r>
      <w:r w:rsidR="00E8708B" w:rsidRPr="00E70130">
        <w:rPr>
          <w:rFonts w:ascii="Sylfaen" w:hAnsi="Sylfaen"/>
          <w:lang w:val="ka-GE"/>
        </w:rPr>
        <w:t>გარდა იმ შემთხვევებისა, როდესაც ლიფტი არაეფექტიანია ტექნიკურ-ეკონომიკური და ესთეტიკური თვალსაზრისით და არსებობს ქვემოთ ჩამოთვლილი ერთ-ერთი პირობა (რაც უნდა დადასტურდეს შესაბამისი დოკუმენტაციით):</w:t>
      </w:r>
    </w:p>
    <w:p w14:paraId="7E4B3A8E" w14:textId="3211B5F3" w:rsidR="00E8708B" w:rsidRPr="00E70130" w:rsidRDefault="00D31B6E" w:rsidP="000348A2">
      <w:pPr>
        <w:spacing w:after="0"/>
        <w:jc w:val="both"/>
        <w:rPr>
          <w:rFonts w:ascii="Sylfaen" w:hAnsi="Sylfaen"/>
          <w:lang w:val="ka-GE"/>
        </w:rPr>
      </w:pPr>
      <w:r w:rsidRPr="00E70130">
        <w:rPr>
          <w:rFonts w:ascii="Sylfaen" w:hAnsi="Sylfaen"/>
          <w:lang w:val="ka-GE"/>
        </w:rPr>
        <w:t>1</w:t>
      </w:r>
      <w:r w:rsidR="00E8708B" w:rsidRPr="00E70130">
        <w:rPr>
          <w:rFonts w:ascii="Sylfaen" w:hAnsi="Sylfaen"/>
          <w:lang w:val="ka-GE"/>
        </w:rPr>
        <w:t xml:space="preserve">) შენობა-ნაგებობის კონსტრუქციული მახასიათებლებიდან გამომდინარე, </w:t>
      </w:r>
      <w:proofErr w:type="spellStart"/>
      <w:r w:rsidR="00E8708B" w:rsidRPr="00E70130">
        <w:rPr>
          <w:rFonts w:ascii="Sylfaen" w:hAnsi="Sylfaen"/>
          <w:lang w:val="ka-GE"/>
        </w:rPr>
        <w:t>სალიფტე</w:t>
      </w:r>
      <w:proofErr w:type="spellEnd"/>
      <w:r w:rsidR="00E8708B" w:rsidRPr="00E70130">
        <w:rPr>
          <w:rFonts w:ascii="Sylfaen" w:hAnsi="Sylfaen"/>
          <w:lang w:val="ka-GE"/>
        </w:rPr>
        <w:t xml:space="preserve"> შახტის შესრულება შეუძლებელია;</w:t>
      </w:r>
    </w:p>
    <w:p w14:paraId="27125B4A" w14:textId="6D455F8E" w:rsidR="00E8708B" w:rsidRPr="00E70130" w:rsidRDefault="00D31B6E" w:rsidP="000348A2">
      <w:pPr>
        <w:spacing w:after="0"/>
        <w:jc w:val="both"/>
        <w:rPr>
          <w:rFonts w:ascii="Sylfaen" w:hAnsi="Sylfaen"/>
          <w:lang w:val="ka-GE"/>
        </w:rPr>
      </w:pPr>
      <w:r w:rsidRPr="00E70130">
        <w:rPr>
          <w:rFonts w:ascii="Sylfaen" w:hAnsi="Sylfaen"/>
          <w:lang w:val="ka-GE"/>
        </w:rPr>
        <w:t>2</w:t>
      </w:r>
      <w:r w:rsidR="00E8708B" w:rsidRPr="00E70130">
        <w:rPr>
          <w:rFonts w:ascii="Sylfaen" w:hAnsi="Sylfaen"/>
          <w:lang w:val="ka-GE"/>
        </w:rPr>
        <w:t xml:space="preserve">) შენობა-ნაგებობა განთავსებულია ისეთ რთულ რელიეფზე (ფერდობზე, ტერასაზე და სხვა), რომელიც არ იძლევა </w:t>
      </w:r>
      <w:proofErr w:type="spellStart"/>
      <w:r w:rsidR="00E8708B" w:rsidRPr="00E70130">
        <w:rPr>
          <w:rFonts w:ascii="Sylfaen" w:hAnsi="Sylfaen"/>
          <w:lang w:val="ka-GE"/>
        </w:rPr>
        <w:t>სალიფტე</w:t>
      </w:r>
      <w:proofErr w:type="spellEnd"/>
      <w:r w:rsidR="00E8708B" w:rsidRPr="00E70130">
        <w:rPr>
          <w:rFonts w:ascii="Sylfaen" w:hAnsi="Sylfaen"/>
          <w:lang w:val="ka-GE"/>
        </w:rPr>
        <w:t xml:space="preserve"> შახტის შესრულების საშუალებას;</w:t>
      </w:r>
    </w:p>
    <w:p w14:paraId="0644E98C" w14:textId="085E1C2E" w:rsidR="00E8708B" w:rsidRPr="00E70130" w:rsidRDefault="00D31B6E" w:rsidP="000348A2">
      <w:pPr>
        <w:spacing w:after="0"/>
        <w:jc w:val="both"/>
        <w:rPr>
          <w:rFonts w:ascii="Sylfaen" w:hAnsi="Sylfaen"/>
          <w:lang w:val="ka-GE"/>
        </w:rPr>
      </w:pPr>
      <w:r w:rsidRPr="00E70130">
        <w:rPr>
          <w:rFonts w:ascii="Sylfaen" w:hAnsi="Sylfaen"/>
          <w:lang w:val="ka-GE"/>
        </w:rPr>
        <w:t>3</w:t>
      </w:r>
      <w:r w:rsidR="00E8708B" w:rsidRPr="00E70130">
        <w:rPr>
          <w:rFonts w:ascii="Sylfaen" w:hAnsi="Sylfaen"/>
          <w:lang w:val="ka-GE"/>
        </w:rPr>
        <w:t>) არ შეესაბამება შენობა-ნაგებობის ტექნიკურ-საექსპლუატაციო და საყოფაცხოვრებო ნორმებს;</w:t>
      </w:r>
    </w:p>
    <w:p w14:paraId="1CC05429" w14:textId="2FF27074" w:rsidR="00E8708B" w:rsidRPr="00E70130" w:rsidRDefault="00D31B6E" w:rsidP="000348A2">
      <w:pPr>
        <w:spacing w:after="0"/>
        <w:jc w:val="both"/>
        <w:rPr>
          <w:rFonts w:ascii="Sylfaen" w:hAnsi="Sylfaen"/>
          <w:lang w:val="ka-GE"/>
        </w:rPr>
      </w:pPr>
      <w:r w:rsidRPr="00E70130">
        <w:rPr>
          <w:rFonts w:ascii="Sylfaen" w:hAnsi="Sylfaen"/>
          <w:lang w:val="ka-GE"/>
        </w:rPr>
        <w:t>4</w:t>
      </w:r>
      <w:r w:rsidR="00E8708B" w:rsidRPr="00E70130">
        <w:rPr>
          <w:rFonts w:ascii="Sylfaen" w:hAnsi="Sylfaen"/>
          <w:lang w:val="ka-GE"/>
        </w:rPr>
        <w:t>) თუ შენობა-ნაგებობა წარმოადგენს კულტურული მემკვიდრეობის ძეგლს და მისი ადაპტაცია გამოიწვევს ძეგლის მხატვრულ-ესთეტიკური, ისტორიული და სხვა მნიშვნელობის შემცირებას.</w:t>
      </w:r>
    </w:p>
    <w:p w14:paraId="02D0EAC9" w14:textId="5CAD45A7" w:rsidR="00D31B6E" w:rsidRPr="00E70130" w:rsidRDefault="00D31B6E" w:rsidP="000348A2">
      <w:pPr>
        <w:spacing w:after="0"/>
        <w:jc w:val="both"/>
        <w:rPr>
          <w:rFonts w:ascii="Sylfaen" w:hAnsi="Sylfaen"/>
          <w:lang w:val="ka-GE"/>
        </w:rPr>
      </w:pPr>
    </w:p>
    <w:p w14:paraId="5C3B89CA" w14:textId="2F8365DB" w:rsidR="00D31B6E" w:rsidRPr="00E70130" w:rsidRDefault="009050D9" w:rsidP="00D31B6E">
      <w:pPr>
        <w:spacing w:after="0"/>
        <w:jc w:val="both"/>
        <w:rPr>
          <w:rFonts w:ascii="Sylfaen" w:hAnsi="Sylfaen"/>
          <w:b/>
          <w:bCs/>
          <w:lang w:val="ka-GE"/>
        </w:rPr>
      </w:pPr>
      <w:r w:rsidRPr="00E70130">
        <w:rPr>
          <w:rFonts w:ascii="Sylfaen" w:hAnsi="Sylfaen"/>
          <w:b/>
          <w:bCs/>
          <w:lang w:val="ka-GE"/>
        </w:rPr>
        <w:t>ბ)</w:t>
      </w:r>
      <w:r w:rsidR="00D31B6E" w:rsidRPr="00E70130">
        <w:rPr>
          <w:rFonts w:ascii="Sylfaen" w:hAnsi="Sylfaen"/>
          <w:b/>
          <w:bCs/>
          <w:lang w:val="ka-GE"/>
        </w:rPr>
        <w:t xml:space="preserve"> ნომერ</w:t>
      </w:r>
      <w:r w:rsidR="00BB2FB5" w:rsidRPr="00E70130">
        <w:rPr>
          <w:rFonts w:ascii="Sylfaen" w:hAnsi="Sylfaen"/>
          <w:b/>
          <w:bCs/>
          <w:lang w:val="ka-GE"/>
        </w:rPr>
        <w:t>ი</w:t>
      </w:r>
      <w:r w:rsidR="00D31B6E" w:rsidRPr="00E70130">
        <w:rPr>
          <w:rFonts w:ascii="Sylfaen" w:hAnsi="Sylfaen"/>
          <w:b/>
          <w:bCs/>
          <w:lang w:val="ka-GE"/>
        </w:rPr>
        <w:t xml:space="preserve">ს </w:t>
      </w:r>
      <w:r w:rsidR="00BB2FB5" w:rsidRPr="00E70130">
        <w:rPr>
          <w:rFonts w:ascii="Sylfaen" w:hAnsi="Sylfaen"/>
          <w:b/>
          <w:bCs/>
          <w:lang w:val="ka-GE"/>
        </w:rPr>
        <w:t>მიმართ მოთხოვნები</w:t>
      </w:r>
      <w:r w:rsidR="00D31B6E" w:rsidRPr="00E70130">
        <w:rPr>
          <w:rFonts w:ascii="Sylfaen" w:hAnsi="Sylfaen"/>
          <w:b/>
          <w:bCs/>
          <w:lang w:val="ka-GE"/>
        </w:rPr>
        <w:t>:</w:t>
      </w:r>
    </w:p>
    <w:p w14:paraId="78BA0864" w14:textId="376780EE" w:rsidR="00D31B6E" w:rsidRPr="00E70130" w:rsidRDefault="009050D9" w:rsidP="00D31B6E">
      <w:pPr>
        <w:spacing w:after="0"/>
        <w:jc w:val="both"/>
        <w:rPr>
          <w:rFonts w:ascii="Sylfaen" w:hAnsi="Sylfaen"/>
          <w:lang w:val="ka-GE"/>
        </w:rPr>
      </w:pPr>
      <w:proofErr w:type="spellStart"/>
      <w:r w:rsidRPr="00E70130">
        <w:rPr>
          <w:rFonts w:ascii="Sylfaen" w:hAnsi="Sylfaen"/>
          <w:bCs/>
          <w:lang w:val="ka-GE"/>
        </w:rPr>
        <w:t>ბ.ა</w:t>
      </w:r>
      <w:proofErr w:type="spellEnd"/>
      <w:r w:rsidR="00D31B6E" w:rsidRPr="00E70130">
        <w:rPr>
          <w:rFonts w:ascii="Sylfaen" w:hAnsi="Sylfaen"/>
          <w:bCs/>
          <w:lang w:val="ka-GE"/>
        </w:rPr>
        <w:t xml:space="preserve">)  </w:t>
      </w:r>
      <w:r w:rsidR="00D31B6E" w:rsidRPr="00E70130">
        <w:rPr>
          <w:rFonts w:ascii="Sylfaen" w:hAnsi="Sylfaen"/>
          <w:lang w:val="ka-GE"/>
        </w:rPr>
        <w:t>სააბაზანო/სანიტარიული კვანძი;</w:t>
      </w:r>
    </w:p>
    <w:p w14:paraId="13E0D1F4" w14:textId="4B1B1E3E" w:rsidR="00D31B6E" w:rsidRPr="00E70130" w:rsidRDefault="009050D9" w:rsidP="00D31B6E">
      <w:pPr>
        <w:spacing w:after="0"/>
        <w:jc w:val="both"/>
        <w:rPr>
          <w:rFonts w:ascii="Sylfaen" w:hAnsi="Sylfaen"/>
          <w:lang w:val="ka-GE"/>
        </w:rPr>
      </w:pPr>
      <w:proofErr w:type="spellStart"/>
      <w:r w:rsidRPr="00E70130">
        <w:rPr>
          <w:rFonts w:ascii="Sylfaen" w:hAnsi="Sylfaen"/>
          <w:lang w:val="ka-GE"/>
        </w:rPr>
        <w:t>ბ.</w:t>
      </w:r>
      <w:r w:rsidR="00D31B6E" w:rsidRPr="00E70130">
        <w:rPr>
          <w:rFonts w:ascii="Sylfaen" w:hAnsi="Sylfaen"/>
          <w:lang w:val="ka-GE"/>
        </w:rPr>
        <w:t>ბ</w:t>
      </w:r>
      <w:proofErr w:type="spellEnd"/>
      <w:r w:rsidR="00D31B6E" w:rsidRPr="00E70130">
        <w:rPr>
          <w:rFonts w:ascii="Sylfaen" w:hAnsi="Sylfaen"/>
          <w:lang w:val="ka-GE"/>
        </w:rPr>
        <w:t>)</w:t>
      </w:r>
      <w:r w:rsidR="00914022" w:rsidRPr="00E70130">
        <w:rPr>
          <w:rFonts w:ascii="Sylfaen" w:hAnsi="Sylfaen"/>
          <w:lang w:val="ka-GE"/>
        </w:rPr>
        <w:t xml:space="preserve"> </w:t>
      </w:r>
      <w:r w:rsidR="00D31B6E" w:rsidRPr="00E70130">
        <w:rPr>
          <w:rFonts w:ascii="Sylfaen" w:hAnsi="Sylfaen"/>
          <w:lang w:val="ka-GE"/>
        </w:rPr>
        <w:t>ცენტრალური ან/და ინდივიდუალური კონდიცირება (გათბობის/გაგრილების სისტემა), აღჭურვილი ინდივიდუალური მართვის საშუალებებით.</w:t>
      </w:r>
    </w:p>
    <w:p w14:paraId="09090F5B" w14:textId="72F0F9B5" w:rsidR="002B4877" w:rsidRPr="00E70130" w:rsidRDefault="002B4877" w:rsidP="005104E1">
      <w:pPr>
        <w:jc w:val="both"/>
        <w:rPr>
          <w:rFonts w:ascii="Sylfaen" w:hAnsi="Sylfaen"/>
          <w:b/>
          <w:lang w:val="ka-GE"/>
        </w:rPr>
      </w:pPr>
    </w:p>
    <w:p w14:paraId="05935671" w14:textId="33C73244" w:rsidR="005104E1" w:rsidRPr="00E70130" w:rsidRDefault="009050D9" w:rsidP="005104E1">
      <w:pPr>
        <w:jc w:val="both"/>
        <w:rPr>
          <w:rFonts w:ascii="Sylfaen" w:hAnsi="Sylfaen"/>
          <w:b/>
          <w:lang w:val="ka-GE"/>
        </w:rPr>
      </w:pPr>
      <w:r w:rsidRPr="00E70130">
        <w:rPr>
          <w:rFonts w:ascii="Sylfaen" w:hAnsi="Sylfaen"/>
          <w:b/>
          <w:lang w:val="ka-GE"/>
        </w:rPr>
        <w:t>გ</w:t>
      </w:r>
      <w:r w:rsidR="0039253C" w:rsidRPr="00E70130">
        <w:rPr>
          <w:rFonts w:ascii="Sylfaen" w:hAnsi="Sylfaen"/>
          <w:b/>
          <w:lang w:val="ka-GE"/>
        </w:rPr>
        <w:t>)</w:t>
      </w:r>
      <w:r w:rsidR="005104E1" w:rsidRPr="00E70130">
        <w:rPr>
          <w:rFonts w:ascii="Sylfaen" w:hAnsi="Sylfaen"/>
          <w:b/>
          <w:lang w:val="ka-GE"/>
        </w:rPr>
        <w:t xml:space="preserve"> </w:t>
      </w:r>
      <w:r w:rsidR="00D31B6E" w:rsidRPr="00E70130">
        <w:rPr>
          <w:rFonts w:ascii="Sylfaen" w:hAnsi="Sylfaen"/>
          <w:b/>
          <w:lang w:val="ka-GE"/>
        </w:rPr>
        <w:t xml:space="preserve">სასტუმროს საქმიანობისთვის </w:t>
      </w:r>
      <w:r w:rsidR="005104E1" w:rsidRPr="00E70130">
        <w:rPr>
          <w:rFonts w:ascii="Sylfaen" w:hAnsi="Sylfaen"/>
          <w:b/>
          <w:lang w:val="ka-GE"/>
        </w:rPr>
        <w:t xml:space="preserve">საკუთრების </w:t>
      </w:r>
      <w:r w:rsidR="008D4B9F" w:rsidRPr="00E70130">
        <w:rPr>
          <w:rFonts w:ascii="Sylfaen" w:hAnsi="Sylfaen"/>
          <w:b/>
          <w:lang w:val="ka-GE"/>
        </w:rPr>
        <w:t>ფორმის მიმართ მოთხოვნები:</w:t>
      </w:r>
    </w:p>
    <w:p w14:paraId="0067D238" w14:textId="77777777" w:rsidR="005104E1" w:rsidRPr="00E70130" w:rsidRDefault="005104E1" w:rsidP="005104E1">
      <w:pPr>
        <w:jc w:val="both"/>
        <w:rPr>
          <w:rFonts w:ascii="Sylfaen" w:hAnsi="Sylfaen"/>
          <w:lang w:val="ka-GE"/>
        </w:rPr>
      </w:pPr>
      <w:r w:rsidRPr="00E70130">
        <w:rPr>
          <w:rFonts w:ascii="Sylfaen" w:hAnsi="Sylfaen"/>
          <w:lang w:val="ka-GE"/>
        </w:rPr>
        <w:lastRenderedPageBreak/>
        <w:t xml:space="preserve">სასტუმროს საქმიანობა ხორციელდება ბენეფიციარის საკუთრებაში ან დროებით სარგებლობაში არსებულ ფართზე განთავსებულ სასტუმროში სასტუმროს ექსპლუატაციით, საერთაშორისო ბრენდის გამოყენებით ან მის გარეშე. </w:t>
      </w:r>
    </w:p>
    <w:p w14:paraId="29F8656B" w14:textId="2D9792EE" w:rsidR="005104E1" w:rsidRPr="00E70130" w:rsidRDefault="005104E1" w:rsidP="005104E1">
      <w:pPr>
        <w:jc w:val="both"/>
        <w:rPr>
          <w:rFonts w:ascii="Sylfaen" w:hAnsi="Sylfaen"/>
          <w:lang w:val="ka-GE"/>
        </w:rPr>
      </w:pPr>
      <w:r w:rsidRPr="00E70130">
        <w:rPr>
          <w:rFonts w:ascii="Sylfaen" w:hAnsi="Sylfaen"/>
          <w:lang w:val="ka-GE"/>
        </w:rPr>
        <w:t xml:space="preserve">პროგრამის მიზნებისათვის უძრავი ნივთის დროებით სარგებლობა გულისხმობს პროგრამაში ჩართვის მსურველი მეწარმე სუბიექტის მიერ საქართველოს სახელმწიფოსგან, საქართველოს სამოქალაქო კოდექსით განმტკიცებული, სარგებლობის ნებისმიერი ფორმით მიღებული უძრავი ქონებით სარგებლობის უფლებას, რომელიც დასტურდება საჯარო რეესტრის ამონაწერით და წარმოშობილია არანაკლებ </w:t>
      </w:r>
      <w:r w:rsidR="009050D9" w:rsidRPr="00E70130">
        <w:rPr>
          <w:rFonts w:ascii="Sylfaen" w:hAnsi="Sylfaen"/>
          <w:lang w:val="ka-GE"/>
        </w:rPr>
        <w:t>პროგრამის ფარგლებში განსაზღვრული მხარდაჭერის დასრულებამდე</w:t>
      </w:r>
      <w:r w:rsidRPr="00E70130">
        <w:rPr>
          <w:rFonts w:ascii="Sylfaen" w:hAnsi="Sylfaen"/>
          <w:lang w:val="ka-GE"/>
        </w:rPr>
        <w:t xml:space="preserve"> ვადით დადებული ხელშეკრულებით;</w:t>
      </w:r>
    </w:p>
    <w:p w14:paraId="05B4C60D" w14:textId="77777777" w:rsidR="005104E1" w:rsidRPr="00E70130" w:rsidRDefault="005104E1" w:rsidP="00AF758B">
      <w:pPr>
        <w:jc w:val="both"/>
        <w:rPr>
          <w:rFonts w:ascii="Sylfaen" w:hAnsi="Sylfaen"/>
          <w:lang w:val="ka-GE"/>
        </w:rPr>
      </w:pPr>
    </w:p>
    <w:p w14:paraId="7C7CA354" w14:textId="421FD4F7" w:rsidR="00AF758B" w:rsidRPr="00E70130" w:rsidRDefault="009050D9" w:rsidP="00AF758B">
      <w:pPr>
        <w:jc w:val="both"/>
        <w:rPr>
          <w:rFonts w:ascii="Sylfaen" w:hAnsi="Sylfaen"/>
          <w:b/>
          <w:lang w:val="ka-GE"/>
        </w:rPr>
      </w:pPr>
      <w:r w:rsidRPr="00E70130">
        <w:rPr>
          <w:rFonts w:ascii="Sylfaen" w:hAnsi="Sylfaen"/>
          <w:b/>
          <w:lang w:val="ka-GE"/>
        </w:rPr>
        <w:t>2</w:t>
      </w:r>
      <w:r w:rsidR="00AF758B" w:rsidRPr="00E70130">
        <w:rPr>
          <w:rFonts w:ascii="Sylfaen" w:hAnsi="Sylfaen"/>
          <w:b/>
          <w:lang w:val="ka-GE"/>
        </w:rPr>
        <w:t>. სასტუმროს საქმიანობის განხორციელების ტერიტორიული არეალი</w:t>
      </w:r>
      <w:r w:rsidR="008D4B9F" w:rsidRPr="00E70130">
        <w:rPr>
          <w:rFonts w:ascii="Sylfaen" w:hAnsi="Sylfaen"/>
          <w:b/>
          <w:lang w:val="ka-GE"/>
        </w:rPr>
        <w:t>:</w:t>
      </w:r>
      <w:r w:rsidR="00AF758B" w:rsidRPr="00E70130">
        <w:rPr>
          <w:rFonts w:ascii="Sylfaen" w:hAnsi="Sylfaen"/>
          <w:b/>
          <w:lang w:val="ka-GE"/>
        </w:rPr>
        <w:t xml:space="preserve"> </w:t>
      </w:r>
    </w:p>
    <w:p w14:paraId="5492BBBC" w14:textId="77777777" w:rsidR="00AF758B" w:rsidRPr="00E70130" w:rsidRDefault="00AF758B" w:rsidP="00AF758B">
      <w:pPr>
        <w:spacing w:after="0"/>
        <w:jc w:val="both"/>
        <w:rPr>
          <w:rFonts w:ascii="Sylfaen" w:hAnsi="Sylfaen"/>
          <w:bCs/>
          <w:lang w:val="ka-GE"/>
        </w:rPr>
      </w:pPr>
      <w:r w:rsidRPr="00E70130">
        <w:rPr>
          <w:rFonts w:ascii="Sylfaen" w:hAnsi="Sylfaen"/>
          <w:bCs/>
          <w:lang w:val="ka-GE"/>
        </w:rPr>
        <w:t>სასტუმროს საქმიანობა ხორციელდება საქართველოს მთელს ტერიტორიაზე, გარდა დაბა ბაკურიანის, დაბა გუდაურის,  ქ. თბილისისა და ქ. ბათუმისა (საქართველოს პარლამენტის 2011 წლის 14 ივნისის №4757-Iს დადგენილების ამოქმედებამდე არსებულ ადმინისტრაციულ საზღვრებში).</w:t>
      </w:r>
    </w:p>
    <w:p w14:paraId="326B25B5" w14:textId="500181D1" w:rsidR="008D4B9F" w:rsidRPr="00E70130" w:rsidRDefault="008D4B9F" w:rsidP="00DE2793">
      <w:pPr>
        <w:spacing w:after="0" w:line="256" w:lineRule="auto"/>
        <w:jc w:val="both"/>
        <w:rPr>
          <w:rFonts w:ascii="Sylfaen" w:hAnsi="Sylfaen"/>
          <w:lang w:val="ka-GE"/>
        </w:rPr>
      </w:pPr>
    </w:p>
    <w:p w14:paraId="5869A37E" w14:textId="77777777" w:rsidR="00AF758B" w:rsidRPr="00E70130" w:rsidRDefault="00AF758B" w:rsidP="00AF758B">
      <w:pPr>
        <w:jc w:val="both"/>
        <w:rPr>
          <w:rFonts w:ascii="Sylfaen" w:hAnsi="Sylfaen"/>
          <w:b/>
          <w:lang w:val="ka-GE"/>
        </w:rPr>
      </w:pPr>
    </w:p>
    <w:p w14:paraId="5CE7BCEB" w14:textId="62339523" w:rsidR="005104E1" w:rsidRPr="00E70130" w:rsidRDefault="00A971D4" w:rsidP="005104E1">
      <w:pPr>
        <w:jc w:val="center"/>
        <w:rPr>
          <w:rFonts w:ascii="Sylfaen" w:hAnsi="Sylfaen"/>
          <w:b/>
          <w:bCs/>
          <w:u w:val="single"/>
          <w:lang w:val="ka-GE"/>
        </w:rPr>
      </w:pPr>
      <w:r w:rsidRPr="00E70130">
        <w:rPr>
          <w:rFonts w:ascii="Sylfaen" w:hAnsi="Sylfaen"/>
          <w:b/>
          <w:u w:val="single"/>
          <w:lang w:val="ka-GE"/>
        </w:rPr>
        <w:t xml:space="preserve">თავი </w:t>
      </w:r>
      <w:r w:rsidR="002B4877" w:rsidRPr="00E70130">
        <w:rPr>
          <w:rFonts w:ascii="Sylfaen" w:hAnsi="Sylfaen"/>
          <w:b/>
          <w:u w:val="single"/>
          <w:lang w:val="ka-GE"/>
        </w:rPr>
        <w:t xml:space="preserve">2. </w:t>
      </w:r>
      <w:r w:rsidR="002B4877" w:rsidRPr="00E70130">
        <w:rPr>
          <w:rFonts w:ascii="Sylfaen" w:hAnsi="Sylfaen"/>
          <w:b/>
          <w:bCs/>
          <w:u w:val="single"/>
          <w:lang w:val="ka-GE"/>
        </w:rPr>
        <w:t>55.20.0</w:t>
      </w:r>
      <w:r w:rsidR="008D4B9F" w:rsidRPr="00E70130">
        <w:rPr>
          <w:rFonts w:ascii="Sylfaen" w:hAnsi="Sylfaen"/>
          <w:b/>
          <w:bCs/>
          <w:u w:val="single"/>
          <w:lang w:val="ka-GE"/>
        </w:rPr>
        <w:t xml:space="preserve"> –</w:t>
      </w:r>
      <w:r w:rsidR="002B4877" w:rsidRPr="00E70130">
        <w:rPr>
          <w:rFonts w:ascii="Sylfaen" w:hAnsi="Sylfaen"/>
          <w:b/>
          <w:bCs/>
          <w:u w:val="single"/>
          <w:lang w:val="ka-GE"/>
        </w:rPr>
        <w:t xml:space="preserve"> </w:t>
      </w:r>
      <w:r w:rsidR="008D4B9F" w:rsidRPr="00E70130">
        <w:rPr>
          <w:rFonts w:ascii="Sylfaen" w:hAnsi="Sylfaen"/>
          <w:b/>
          <w:bCs/>
          <w:u w:val="single"/>
          <w:lang w:val="ka-GE"/>
        </w:rPr>
        <w:t xml:space="preserve">„დასასვენებელი და სხვა მოკლევადიანი განთავსების საშუალებები“ </w:t>
      </w:r>
    </w:p>
    <w:p w14:paraId="030BAF6B" w14:textId="77777777" w:rsidR="00461769" w:rsidRPr="00E70130" w:rsidRDefault="00461769" w:rsidP="005104E1">
      <w:pPr>
        <w:jc w:val="center"/>
        <w:rPr>
          <w:rFonts w:ascii="Sylfaen" w:hAnsi="Sylfaen"/>
          <w:b/>
          <w:u w:val="single"/>
          <w:lang w:val="ka-GE"/>
        </w:rPr>
      </w:pPr>
    </w:p>
    <w:p w14:paraId="787B03FB" w14:textId="3BFEE83E" w:rsidR="001D2587" w:rsidRPr="00E70130" w:rsidRDefault="008D4B9F" w:rsidP="001D2587">
      <w:pPr>
        <w:jc w:val="both"/>
        <w:rPr>
          <w:rFonts w:ascii="Sylfaen" w:hAnsi="Sylfaen"/>
          <w:bCs/>
          <w:lang w:val="ka-GE"/>
        </w:rPr>
      </w:pPr>
      <w:r w:rsidRPr="00E70130">
        <w:rPr>
          <w:rFonts w:ascii="Sylfaen" w:hAnsi="Sylfaen"/>
          <w:bCs/>
          <w:lang w:val="ka-GE"/>
        </w:rPr>
        <w:t>1</w:t>
      </w:r>
      <w:r w:rsidR="001D2587" w:rsidRPr="00E70130">
        <w:rPr>
          <w:rFonts w:ascii="Sylfaen" w:hAnsi="Sylfaen"/>
          <w:bCs/>
          <w:lang w:val="ka-GE"/>
        </w:rPr>
        <w:t>. ობიექტი უნდა იყოს არაუმეტეს 10-ნომრიანი</w:t>
      </w:r>
      <w:r w:rsidR="00641653" w:rsidRPr="00E70130">
        <w:rPr>
          <w:rFonts w:ascii="Sylfaen" w:hAnsi="Sylfaen"/>
          <w:bCs/>
          <w:lang w:val="ka-GE"/>
        </w:rPr>
        <w:t xml:space="preserve"> სხვა</w:t>
      </w:r>
      <w:r w:rsidR="001D2587" w:rsidRPr="00E70130">
        <w:rPr>
          <w:rFonts w:ascii="Sylfaen" w:hAnsi="Sylfaen"/>
          <w:bCs/>
          <w:lang w:val="ka-GE"/>
        </w:rPr>
        <w:t xml:space="preserve"> დასასვენებელი და სხვა მოკლევადიანი განთავსების საშუალება.</w:t>
      </w:r>
    </w:p>
    <w:p w14:paraId="65359065" w14:textId="641CE4A7" w:rsidR="001D2587" w:rsidRPr="00E70130" w:rsidRDefault="008D4B9F" w:rsidP="001D2587">
      <w:pPr>
        <w:spacing w:after="0"/>
        <w:jc w:val="both"/>
        <w:rPr>
          <w:rFonts w:ascii="Sylfaen" w:hAnsi="Sylfaen"/>
          <w:bCs/>
          <w:lang w:val="ka-GE"/>
        </w:rPr>
      </w:pPr>
      <w:r w:rsidRPr="00E70130">
        <w:rPr>
          <w:rFonts w:ascii="Sylfaen" w:hAnsi="Sylfaen"/>
          <w:bCs/>
          <w:lang w:val="ka-GE"/>
        </w:rPr>
        <w:t xml:space="preserve">2. </w:t>
      </w:r>
      <w:r w:rsidR="001D2587" w:rsidRPr="00E70130">
        <w:rPr>
          <w:rFonts w:ascii="Sylfaen" w:hAnsi="Sylfaen"/>
          <w:bCs/>
          <w:lang w:val="ka-GE"/>
        </w:rPr>
        <w:t>საქმიანობა ხორციელდება საქართველოს მთელს ტერიტორიაზე, გარდა დაბა ბაკურიანის, დაბა გუდაურის,  ქ. თბილისისა და ქ. ბათუმისა (საქართველოს პარლამენტის 2011 წლის 14 ივნისის №4757-Iს დადგენილების ამოქმედებამდე არსებულ ადმინისტრაციულ საზღვრებში).</w:t>
      </w:r>
    </w:p>
    <w:p w14:paraId="413031FC" w14:textId="07B57071" w:rsidR="002B4877" w:rsidRPr="00E70130" w:rsidRDefault="002B4877" w:rsidP="002B4877">
      <w:pPr>
        <w:spacing w:after="0"/>
        <w:rPr>
          <w:rFonts w:ascii="Sylfaen" w:hAnsi="Sylfaen"/>
          <w:b/>
          <w:bCs/>
          <w:lang w:val="ka-GE"/>
        </w:rPr>
      </w:pPr>
    </w:p>
    <w:p w14:paraId="12FA5687" w14:textId="169256F8" w:rsidR="001D2587" w:rsidRPr="00E70130" w:rsidRDefault="001D2587" w:rsidP="001D2587">
      <w:pPr>
        <w:jc w:val="both"/>
        <w:rPr>
          <w:rFonts w:ascii="Sylfaen" w:hAnsi="Sylfaen"/>
          <w:bCs/>
          <w:lang w:val="ka-GE"/>
        </w:rPr>
      </w:pPr>
    </w:p>
    <w:p w14:paraId="34C2D384" w14:textId="3C98540C" w:rsidR="0038220A" w:rsidRPr="00E70130" w:rsidRDefault="00A971D4" w:rsidP="0038220A">
      <w:pPr>
        <w:spacing w:after="0"/>
        <w:jc w:val="center"/>
        <w:rPr>
          <w:rFonts w:ascii="Sylfaen" w:hAnsi="Sylfaen"/>
          <w:b/>
          <w:bCs/>
          <w:u w:val="single"/>
          <w:lang w:val="ka-GE"/>
        </w:rPr>
      </w:pPr>
      <w:r w:rsidRPr="00E70130">
        <w:rPr>
          <w:rFonts w:ascii="Sylfaen" w:hAnsi="Sylfaen"/>
          <w:b/>
          <w:u w:val="single"/>
          <w:lang w:val="ka-GE"/>
        </w:rPr>
        <w:t xml:space="preserve">თავი </w:t>
      </w:r>
      <w:r w:rsidR="00F01ABA" w:rsidRPr="00E70130">
        <w:rPr>
          <w:rFonts w:ascii="Sylfaen" w:hAnsi="Sylfaen"/>
          <w:b/>
          <w:u w:val="single"/>
          <w:lang w:val="ka-GE"/>
        </w:rPr>
        <w:t>3</w:t>
      </w:r>
      <w:r w:rsidR="0038220A" w:rsidRPr="00E70130">
        <w:rPr>
          <w:rFonts w:ascii="Sylfaen" w:hAnsi="Sylfaen"/>
          <w:b/>
          <w:u w:val="single"/>
          <w:lang w:val="ka-GE"/>
        </w:rPr>
        <w:t xml:space="preserve">. </w:t>
      </w:r>
      <w:proofErr w:type="spellStart"/>
      <w:r w:rsidR="0038220A" w:rsidRPr="00E70130">
        <w:rPr>
          <w:rFonts w:ascii="Sylfaen" w:hAnsi="Sylfaen"/>
          <w:b/>
          <w:bCs/>
          <w:u w:val="single"/>
          <w:lang w:val="ka-GE"/>
        </w:rPr>
        <w:t>აგროტურისტული</w:t>
      </w:r>
      <w:proofErr w:type="spellEnd"/>
      <w:r w:rsidR="0038220A" w:rsidRPr="00E70130">
        <w:rPr>
          <w:rFonts w:ascii="Sylfaen" w:hAnsi="Sylfaen"/>
          <w:u w:val="single"/>
          <w:lang w:val="ka-GE"/>
        </w:rPr>
        <w:t> </w:t>
      </w:r>
      <w:r w:rsidR="0038220A" w:rsidRPr="00E70130">
        <w:rPr>
          <w:rFonts w:ascii="Sylfaen" w:hAnsi="Sylfaen"/>
          <w:b/>
          <w:bCs/>
          <w:u w:val="single"/>
          <w:lang w:val="ka-GE"/>
        </w:rPr>
        <w:t>ინდუსტრია</w:t>
      </w:r>
    </w:p>
    <w:p w14:paraId="1B4DF5E3" w14:textId="77777777" w:rsidR="0038220A" w:rsidRPr="00E70130" w:rsidRDefault="0038220A" w:rsidP="0038220A">
      <w:pPr>
        <w:jc w:val="both"/>
        <w:rPr>
          <w:rFonts w:ascii="Sylfaen" w:hAnsi="Sylfaen"/>
          <w:b/>
          <w:u w:val="single"/>
          <w:lang w:val="ka-GE"/>
        </w:rPr>
      </w:pPr>
    </w:p>
    <w:p w14:paraId="568DACB5" w14:textId="1CCDD533" w:rsidR="0038220A" w:rsidRPr="00E70130" w:rsidRDefault="0038220A" w:rsidP="0038220A">
      <w:pPr>
        <w:jc w:val="both"/>
        <w:rPr>
          <w:rFonts w:ascii="Sylfaen" w:hAnsi="Sylfaen"/>
          <w:lang w:val="ka-GE"/>
        </w:rPr>
      </w:pPr>
      <w:r w:rsidRPr="00E70130">
        <w:rPr>
          <w:rFonts w:ascii="Sylfaen" w:hAnsi="Sylfaen"/>
          <w:bCs/>
          <w:lang w:val="ka-GE"/>
        </w:rPr>
        <w:t xml:space="preserve">1. </w:t>
      </w:r>
      <w:proofErr w:type="spellStart"/>
      <w:r w:rsidRPr="00E70130">
        <w:rPr>
          <w:rFonts w:ascii="Sylfaen" w:hAnsi="Sylfaen"/>
          <w:bCs/>
          <w:lang w:val="ka-GE"/>
        </w:rPr>
        <w:t>აგროტურისტული</w:t>
      </w:r>
      <w:proofErr w:type="spellEnd"/>
      <w:r w:rsidRPr="00E70130">
        <w:rPr>
          <w:rFonts w:ascii="Sylfaen" w:hAnsi="Sylfaen"/>
          <w:lang w:val="ka-GE"/>
        </w:rPr>
        <w:t> </w:t>
      </w:r>
      <w:r w:rsidRPr="00E70130">
        <w:rPr>
          <w:rFonts w:ascii="Sylfaen" w:hAnsi="Sylfaen"/>
          <w:bCs/>
          <w:lang w:val="ka-GE"/>
        </w:rPr>
        <w:t>ინდუსტრია</w:t>
      </w:r>
      <w:r w:rsidRPr="00E70130">
        <w:rPr>
          <w:rFonts w:ascii="Sylfaen" w:hAnsi="Sylfaen"/>
          <w:b/>
          <w:lang w:val="ka-GE"/>
        </w:rPr>
        <w:t> </w:t>
      </w:r>
      <w:r w:rsidRPr="00E70130">
        <w:rPr>
          <w:rFonts w:ascii="Sylfaen" w:hAnsi="Sylfaen"/>
          <w:bCs/>
          <w:lang w:val="ka-GE"/>
        </w:rPr>
        <w:t>უნდა აკმაყოფილებდეს ქვემოთ ჩამოთვლილ მინიმალურ სავალდებულო კრიტერიუმებს</w:t>
      </w:r>
      <w:r w:rsidR="009050D9" w:rsidRPr="00E70130">
        <w:rPr>
          <w:rFonts w:ascii="Sylfaen" w:hAnsi="Sylfaen"/>
          <w:bCs/>
          <w:lang w:val="ka-GE"/>
        </w:rPr>
        <w:t>:</w:t>
      </w:r>
    </w:p>
    <w:p w14:paraId="1F489DBC" w14:textId="77777777" w:rsidR="0038220A" w:rsidRPr="00E70130" w:rsidRDefault="0038220A" w:rsidP="0038220A">
      <w:pPr>
        <w:spacing w:after="0"/>
        <w:jc w:val="both"/>
        <w:rPr>
          <w:rFonts w:ascii="Sylfaen" w:hAnsi="Sylfaen"/>
          <w:bCs/>
          <w:lang w:val="ka-GE"/>
        </w:rPr>
      </w:pPr>
    </w:p>
    <w:p w14:paraId="3FD7FAD5" w14:textId="63157AA1" w:rsidR="0038220A" w:rsidRPr="00E70130" w:rsidRDefault="0038220A" w:rsidP="0038220A">
      <w:pPr>
        <w:spacing w:after="0"/>
        <w:jc w:val="both"/>
        <w:rPr>
          <w:rFonts w:ascii="Sylfaen" w:hAnsi="Sylfaen"/>
          <w:lang w:val="ka-GE"/>
        </w:rPr>
      </w:pPr>
      <w:r w:rsidRPr="00E70130">
        <w:rPr>
          <w:rFonts w:ascii="Sylfaen" w:hAnsi="Sylfaen"/>
          <w:lang w:val="ka-GE"/>
        </w:rPr>
        <w:t>ა) უნდა იყოს რეგისტრირებული საქართველოს გარემოს დაცვისა და სოფლის მეურნეობის სამინისტროს ფერმათა/ფერმერთა რეესტრში;</w:t>
      </w:r>
    </w:p>
    <w:p w14:paraId="5BBE866F" w14:textId="1230BE28" w:rsidR="0038220A" w:rsidRPr="00E70130" w:rsidRDefault="0038220A" w:rsidP="0038220A">
      <w:pPr>
        <w:spacing w:after="0"/>
        <w:jc w:val="both"/>
        <w:rPr>
          <w:rFonts w:ascii="Sylfaen" w:hAnsi="Sylfaen"/>
          <w:lang w:val="ka-GE"/>
        </w:rPr>
      </w:pPr>
      <w:r w:rsidRPr="00E70130">
        <w:rPr>
          <w:rFonts w:ascii="Sylfaen" w:hAnsi="Sylfaen"/>
          <w:lang w:val="ka-GE"/>
        </w:rPr>
        <w:lastRenderedPageBreak/>
        <w:t xml:space="preserve">ბ) უნდა იყოს რეგისტრირებული </w:t>
      </w:r>
      <w:proofErr w:type="spellStart"/>
      <w:r w:rsidRPr="00E70130">
        <w:rPr>
          <w:rFonts w:ascii="Sylfaen" w:hAnsi="Sylfaen"/>
          <w:lang w:val="ka-GE"/>
        </w:rPr>
        <w:t>ბიზნესოპერატორად</w:t>
      </w:r>
      <w:proofErr w:type="spellEnd"/>
      <w:r w:rsidRPr="00E70130">
        <w:rPr>
          <w:rFonts w:ascii="Sylfaen" w:hAnsi="Sylfaen"/>
          <w:lang w:val="ka-GE"/>
        </w:rPr>
        <w:t xml:space="preserve">  სურსათის/ცხოველის საკვების უვნებლობის, ვეტერინარიისა და მცენარეთა დაცვის კოდექსით განსაზღვრული მოთხოვნების შესაბამისად;</w:t>
      </w:r>
    </w:p>
    <w:p w14:paraId="5231A297" w14:textId="2AF3E0F2" w:rsidR="00204469" w:rsidRPr="00E70130" w:rsidRDefault="0038220A" w:rsidP="0038220A">
      <w:pPr>
        <w:spacing w:after="0"/>
        <w:jc w:val="both"/>
        <w:rPr>
          <w:rFonts w:ascii="Sylfaen" w:hAnsi="Sylfaen"/>
          <w:lang w:val="ka-GE"/>
        </w:rPr>
      </w:pPr>
      <w:r w:rsidRPr="00E70130">
        <w:rPr>
          <w:rFonts w:ascii="Sylfaen" w:hAnsi="Sylfaen"/>
          <w:lang w:val="ka-GE"/>
        </w:rPr>
        <w:t>გ) უნდა ახორციელებდეს ფერმერულ მეურნეობას</w:t>
      </w:r>
      <w:r w:rsidR="00204469" w:rsidRPr="00E70130">
        <w:rPr>
          <w:rFonts w:ascii="Sylfaen" w:hAnsi="Sylfaen"/>
          <w:lang w:val="ka-GE"/>
        </w:rPr>
        <w:t>;</w:t>
      </w:r>
    </w:p>
    <w:p w14:paraId="35EC57FB" w14:textId="6EF2433A" w:rsidR="00914022" w:rsidRPr="00E70130" w:rsidRDefault="00204469" w:rsidP="00204469">
      <w:pPr>
        <w:spacing w:after="0"/>
        <w:jc w:val="both"/>
        <w:rPr>
          <w:rFonts w:ascii="Sylfaen" w:hAnsi="Sylfaen"/>
          <w:lang w:val="ka-GE"/>
        </w:rPr>
      </w:pPr>
      <w:r w:rsidRPr="00E70130">
        <w:rPr>
          <w:rFonts w:ascii="Sylfaen" w:hAnsi="Sylfaen"/>
          <w:lang w:val="ka-GE"/>
        </w:rPr>
        <w:t xml:space="preserve">დ) საკუთარი წარმოებული პროდუქტის გამოყენებით </w:t>
      </w:r>
      <w:r w:rsidR="006611B6" w:rsidRPr="00E70130">
        <w:rPr>
          <w:rFonts w:ascii="Sylfaen" w:hAnsi="Sylfaen"/>
          <w:lang w:val="ka-GE"/>
        </w:rPr>
        <w:t xml:space="preserve">უნდა </w:t>
      </w:r>
      <w:r w:rsidRPr="00E70130">
        <w:rPr>
          <w:rFonts w:ascii="Sylfaen" w:hAnsi="Sylfaen"/>
          <w:lang w:val="ka-GE"/>
        </w:rPr>
        <w:t>ახორციელებ</w:t>
      </w:r>
      <w:r w:rsidR="006611B6" w:rsidRPr="00E70130">
        <w:rPr>
          <w:rFonts w:ascii="Sylfaen" w:hAnsi="Sylfaen"/>
          <w:lang w:val="ka-GE"/>
        </w:rPr>
        <w:t>დეს</w:t>
      </w:r>
      <w:r w:rsidRPr="00E70130">
        <w:rPr>
          <w:rFonts w:ascii="Sylfaen" w:hAnsi="Sylfaen"/>
          <w:lang w:val="ka-GE"/>
        </w:rPr>
        <w:t xml:space="preserve"> შემდეგ ერთ-ერთ ტურისტული სერვისის შეთავაზებას</w:t>
      </w:r>
      <w:r w:rsidR="009050D9" w:rsidRPr="00E70130">
        <w:rPr>
          <w:rFonts w:ascii="Sylfaen" w:hAnsi="Sylfaen"/>
          <w:lang w:val="ka-GE"/>
        </w:rPr>
        <w:t>:</w:t>
      </w:r>
      <w:r w:rsidRPr="00E70130">
        <w:rPr>
          <w:rFonts w:ascii="Sylfaen" w:hAnsi="Sylfaen"/>
          <w:lang w:val="ka-GE"/>
        </w:rPr>
        <w:t xml:space="preserve"> </w:t>
      </w:r>
      <w:r w:rsidR="00335FD2" w:rsidRPr="00E70130">
        <w:rPr>
          <w:rFonts w:ascii="Sylfaen" w:hAnsi="Sylfaen"/>
          <w:lang w:val="ka-GE"/>
        </w:rPr>
        <w:t xml:space="preserve">განთავსება, </w:t>
      </w:r>
      <w:r w:rsidRPr="00E70130">
        <w:rPr>
          <w:rFonts w:ascii="Sylfaen" w:hAnsi="Sylfaen"/>
          <w:lang w:val="ka-GE"/>
        </w:rPr>
        <w:t>კვებით</w:t>
      </w:r>
      <w:r w:rsidR="00117A71" w:rsidRPr="00E70130">
        <w:rPr>
          <w:rFonts w:ascii="Sylfaen" w:hAnsi="Sylfaen"/>
          <w:lang w:val="ka-GE"/>
        </w:rPr>
        <w:t>ი</w:t>
      </w:r>
      <w:r w:rsidRPr="00E70130">
        <w:rPr>
          <w:rFonts w:ascii="Sylfaen" w:hAnsi="Sylfaen"/>
          <w:lang w:val="ka-GE"/>
        </w:rPr>
        <w:t xml:space="preserve"> მომსახურება, საგანმანათლებლო, შემეცნებითი, გასართობი, რეკრეაციული და სხვა აქტივობა</w:t>
      </w:r>
      <w:r w:rsidR="00156996" w:rsidRPr="00E70130">
        <w:rPr>
          <w:rFonts w:ascii="Sylfaen" w:hAnsi="Sylfaen"/>
          <w:lang w:val="ka-GE"/>
        </w:rPr>
        <w:t>.</w:t>
      </w:r>
    </w:p>
    <w:p w14:paraId="01B757FD" w14:textId="72EA3643" w:rsidR="0038220A" w:rsidRPr="00E70130" w:rsidRDefault="0038220A" w:rsidP="0038220A">
      <w:pPr>
        <w:spacing w:after="0"/>
        <w:jc w:val="both"/>
        <w:rPr>
          <w:rFonts w:ascii="Sylfaen" w:hAnsi="Sylfaen"/>
          <w:lang w:val="ka-GE"/>
        </w:rPr>
      </w:pPr>
    </w:p>
    <w:p w14:paraId="0D94134F" w14:textId="5A4793CB" w:rsidR="0038220A" w:rsidRPr="00E70130" w:rsidRDefault="009050D9" w:rsidP="0038220A">
      <w:pPr>
        <w:spacing w:after="0"/>
        <w:jc w:val="both"/>
        <w:rPr>
          <w:rFonts w:ascii="Sylfaen" w:hAnsi="Sylfaen"/>
          <w:u w:val="single"/>
          <w:lang w:val="ka-GE"/>
        </w:rPr>
      </w:pPr>
      <w:r w:rsidRPr="00E70130">
        <w:rPr>
          <w:rFonts w:ascii="Sylfaen" w:hAnsi="Sylfaen"/>
          <w:lang w:val="ka-GE"/>
        </w:rPr>
        <w:t>2</w:t>
      </w:r>
      <w:r w:rsidR="0038220A" w:rsidRPr="00E70130">
        <w:rPr>
          <w:rFonts w:ascii="Sylfaen" w:hAnsi="Sylfaen"/>
          <w:lang w:val="ka-GE"/>
        </w:rPr>
        <w:t xml:space="preserve">. ფერმერული მეურნეობა ხორციელდება ბენეფიციარის საკუთრებაში ან მართლზომიერ მფლობელობაში (სარგებლობაში) არსებულ მიწაზე. </w:t>
      </w:r>
    </w:p>
    <w:p w14:paraId="04B580D7" w14:textId="77777777" w:rsidR="0038220A" w:rsidRPr="00E70130" w:rsidRDefault="0038220A" w:rsidP="0038220A">
      <w:pPr>
        <w:spacing w:after="0"/>
        <w:jc w:val="both"/>
        <w:rPr>
          <w:rFonts w:ascii="Sylfaen" w:hAnsi="Sylfaen"/>
          <w:lang w:val="ka-GE"/>
        </w:rPr>
      </w:pPr>
    </w:p>
    <w:p w14:paraId="421C61FE" w14:textId="78C82512" w:rsidR="0038220A" w:rsidRPr="00E70130" w:rsidRDefault="009050D9" w:rsidP="0038220A">
      <w:pPr>
        <w:jc w:val="both"/>
        <w:rPr>
          <w:rFonts w:ascii="Sylfaen" w:hAnsi="Sylfaen"/>
          <w:lang w:val="ka-GE"/>
        </w:rPr>
      </w:pPr>
      <w:r w:rsidRPr="00E70130">
        <w:rPr>
          <w:rFonts w:ascii="Sylfaen" w:hAnsi="Sylfaen"/>
          <w:lang w:val="ka-GE"/>
        </w:rPr>
        <w:t>3</w:t>
      </w:r>
      <w:r w:rsidR="0038220A" w:rsidRPr="00E70130">
        <w:rPr>
          <w:rFonts w:ascii="Sylfaen" w:hAnsi="Sylfaen"/>
          <w:lang w:val="ka-GE"/>
        </w:rPr>
        <w:t xml:space="preserve">.  საქმიანობის განხორციელების ტერიტორიული არეალი: </w:t>
      </w:r>
    </w:p>
    <w:p w14:paraId="55E8155A" w14:textId="77777777" w:rsidR="0038220A" w:rsidRPr="00E70130" w:rsidRDefault="0038220A" w:rsidP="0038220A">
      <w:pPr>
        <w:spacing w:after="0"/>
        <w:jc w:val="both"/>
        <w:rPr>
          <w:rFonts w:ascii="Sylfaen" w:hAnsi="Sylfaen"/>
          <w:bCs/>
          <w:lang w:val="ka-GE"/>
        </w:rPr>
      </w:pPr>
      <w:r w:rsidRPr="00E70130">
        <w:rPr>
          <w:rFonts w:ascii="Sylfaen" w:hAnsi="Sylfaen"/>
          <w:bCs/>
          <w:lang w:val="ka-GE"/>
        </w:rPr>
        <w:t>საქართველოს მთელს ტერიტორიაზე, გარდა დაბა ბაკურიანის, დაბა გუდაურის,  ქ. თბილისისა და ქ. ბათუმისა (საქართველოს პარლამენტის 2011 წლის 14 ივნისის №4757-Iს დადგენილების ამოქმედებამდე არსებულ ადმინისტრაციულ საზღვრებში).</w:t>
      </w:r>
    </w:p>
    <w:p w14:paraId="2B274537" w14:textId="7DEA98A3" w:rsidR="0038220A" w:rsidRPr="00E70130" w:rsidRDefault="0038220A" w:rsidP="0038220A">
      <w:pPr>
        <w:spacing w:after="0"/>
        <w:jc w:val="both"/>
        <w:rPr>
          <w:rFonts w:ascii="Sylfaen" w:hAnsi="Sylfaen"/>
          <w:lang w:val="ka-GE"/>
        </w:rPr>
      </w:pPr>
    </w:p>
    <w:p w14:paraId="791D59D5" w14:textId="5244EC6F" w:rsidR="0038220A" w:rsidRPr="00E70130" w:rsidRDefault="0038220A" w:rsidP="001D2587">
      <w:pPr>
        <w:jc w:val="both"/>
        <w:rPr>
          <w:rFonts w:ascii="Sylfaen" w:hAnsi="Sylfaen"/>
          <w:bCs/>
          <w:lang w:val="ka-GE"/>
        </w:rPr>
      </w:pPr>
    </w:p>
    <w:p w14:paraId="098FB143" w14:textId="1343AC00" w:rsidR="008D4B9F" w:rsidRPr="00E70130" w:rsidRDefault="00A971D4" w:rsidP="005104E1">
      <w:pPr>
        <w:jc w:val="center"/>
        <w:rPr>
          <w:rFonts w:ascii="Sylfaen" w:hAnsi="Sylfaen"/>
          <w:b/>
          <w:u w:val="single"/>
          <w:lang w:val="ka-GE"/>
        </w:rPr>
      </w:pPr>
      <w:r w:rsidRPr="00E70130">
        <w:rPr>
          <w:rFonts w:ascii="Sylfaen" w:hAnsi="Sylfaen"/>
          <w:b/>
          <w:u w:val="single"/>
          <w:lang w:val="ka-GE"/>
        </w:rPr>
        <w:t xml:space="preserve">თავი </w:t>
      </w:r>
      <w:r w:rsidR="00F01ABA" w:rsidRPr="00E70130">
        <w:rPr>
          <w:rFonts w:ascii="Sylfaen" w:hAnsi="Sylfaen"/>
          <w:b/>
          <w:u w:val="single"/>
          <w:lang w:val="ka-GE"/>
        </w:rPr>
        <w:t>4</w:t>
      </w:r>
      <w:r w:rsidR="008D4B9F" w:rsidRPr="00E70130">
        <w:rPr>
          <w:rFonts w:ascii="Sylfaen" w:hAnsi="Sylfaen"/>
          <w:b/>
          <w:u w:val="single"/>
          <w:lang w:val="ka-GE"/>
        </w:rPr>
        <w:t>. 35.11. - „ელექტროენერგიის წარმოება“</w:t>
      </w:r>
    </w:p>
    <w:p w14:paraId="1913D301" w14:textId="296D7E8C" w:rsidR="00DF1F21" w:rsidRPr="00E70130" w:rsidRDefault="008D4B9F" w:rsidP="00DF1F21">
      <w:pPr>
        <w:jc w:val="both"/>
        <w:rPr>
          <w:rFonts w:ascii="Sylfaen" w:hAnsi="Sylfaen"/>
          <w:lang w:val="ka-GE"/>
        </w:rPr>
      </w:pPr>
      <w:r w:rsidRPr="00E70130">
        <w:rPr>
          <w:rFonts w:ascii="Sylfaen" w:hAnsi="Sylfaen"/>
          <w:lang w:val="ka-GE"/>
        </w:rPr>
        <w:t xml:space="preserve">1. </w:t>
      </w:r>
      <w:r w:rsidR="00DF1F21" w:rsidRPr="00E70130">
        <w:rPr>
          <w:rFonts w:ascii="Sylfaen" w:hAnsi="Sylfaen"/>
          <w:lang w:val="ka-GE"/>
        </w:rPr>
        <w:t xml:space="preserve">აღნიშნული ეკონომიკური საქმიანობის ობიექტი უნდა იყოს მხოლოდ ჰიდრო/ქარის/მზის არაუმეტეს 0.5 მეგავატი დადგმული სიმძლავრის ელექტროსადგური, რომელიც არ არის ჩართული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2022 წლის 7 დეკემბრის №556 დადგენილებით. </w:t>
      </w:r>
    </w:p>
    <w:p w14:paraId="617F4862" w14:textId="3B22F285" w:rsidR="00DF1F21" w:rsidRPr="00E70130" w:rsidRDefault="00DF1F21" w:rsidP="00DF1F21">
      <w:pPr>
        <w:jc w:val="both"/>
        <w:rPr>
          <w:rFonts w:ascii="Sylfaen" w:hAnsi="Sylfaen"/>
          <w:lang w:val="ka-GE"/>
        </w:rPr>
      </w:pPr>
      <w:r w:rsidRPr="00E70130">
        <w:rPr>
          <w:rFonts w:ascii="Sylfaen" w:hAnsi="Sylfaen"/>
          <w:lang w:val="ka-GE"/>
        </w:rPr>
        <w:t xml:space="preserve">2. პროგრამის ფარგლებში ელექტროენერგიის წარმოებიდან მიღებულ შემოსავლად მიიჩნევა „ენერგეტიკისა და წყალმომარაგების შესახებ“ საქართველოს კანონით განსაზღვრული </w:t>
      </w:r>
      <w:proofErr w:type="spellStart"/>
      <w:r w:rsidRPr="00E70130">
        <w:rPr>
          <w:rFonts w:ascii="Sylfaen" w:hAnsi="Sylfaen"/>
          <w:lang w:val="ka-GE"/>
        </w:rPr>
        <w:t>მიკროსიმძლავრის</w:t>
      </w:r>
      <w:proofErr w:type="spellEnd"/>
      <w:r w:rsidRPr="00E70130">
        <w:rPr>
          <w:rFonts w:ascii="Sylfaen" w:hAnsi="Sylfaen"/>
          <w:lang w:val="ka-GE"/>
        </w:rPr>
        <w:t xml:space="preserve">  ელექტროსადგურის დროებით მფლობელობაში/ სარგებლობაში გადაცემის შედეგად მიღებული შემოსავალი.</w:t>
      </w:r>
    </w:p>
    <w:p w14:paraId="5C0C819C" w14:textId="7FB64942" w:rsidR="008D4B9F" w:rsidRPr="00E70130" w:rsidRDefault="008D4B9F" w:rsidP="005104E1">
      <w:pPr>
        <w:jc w:val="center"/>
        <w:rPr>
          <w:rFonts w:ascii="Sylfaen" w:hAnsi="Sylfaen"/>
          <w:lang w:val="ka-GE"/>
        </w:rPr>
      </w:pPr>
    </w:p>
    <w:p w14:paraId="4DB8348E" w14:textId="77777777" w:rsidR="00A90608" w:rsidRPr="00E70130" w:rsidRDefault="00A90608" w:rsidP="00A2045B">
      <w:pPr>
        <w:rPr>
          <w:rFonts w:ascii="Sylfaen" w:hAnsi="Sylfaen"/>
          <w:lang w:val="ka-GE"/>
        </w:rPr>
      </w:pPr>
    </w:p>
    <w:p w14:paraId="1B7CA10C" w14:textId="77777777" w:rsidR="00A90608" w:rsidRPr="00E70130" w:rsidRDefault="00A90608" w:rsidP="00AF758B">
      <w:pPr>
        <w:jc w:val="both"/>
        <w:rPr>
          <w:rFonts w:ascii="Sylfaen" w:hAnsi="Sylfaen"/>
          <w:lang w:val="ka-GE"/>
        </w:rPr>
      </w:pPr>
    </w:p>
    <w:sectPr w:rsidR="00A90608" w:rsidRPr="00E701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13AC" w14:textId="77777777" w:rsidR="0080518B" w:rsidRDefault="0080518B" w:rsidP="00D37399">
      <w:pPr>
        <w:spacing w:after="0" w:line="240" w:lineRule="auto"/>
      </w:pPr>
      <w:r>
        <w:separator/>
      </w:r>
    </w:p>
  </w:endnote>
  <w:endnote w:type="continuationSeparator" w:id="0">
    <w:p w14:paraId="09728E11" w14:textId="77777777" w:rsidR="0080518B" w:rsidRDefault="0080518B"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612143"/>
      <w:docPartObj>
        <w:docPartGallery w:val="Page Numbers (Bottom of Page)"/>
        <w:docPartUnique/>
      </w:docPartObj>
    </w:sdtPr>
    <w:sdtEndPr>
      <w:rPr>
        <w:noProof/>
      </w:rPr>
    </w:sdtEndPr>
    <w:sdtContent>
      <w:p w14:paraId="3CA132C0" w14:textId="7E938364" w:rsidR="00476BE9" w:rsidRDefault="00476BE9">
        <w:pPr>
          <w:pStyle w:val="Footer"/>
          <w:jc w:val="center"/>
        </w:pPr>
        <w:r>
          <w:fldChar w:fldCharType="begin"/>
        </w:r>
        <w:r>
          <w:instrText xml:space="preserve"> PAGE   \* MERGEFORMAT </w:instrText>
        </w:r>
        <w:r>
          <w:fldChar w:fldCharType="separate"/>
        </w:r>
        <w:r w:rsidR="00E70130">
          <w:rPr>
            <w:noProof/>
          </w:rPr>
          <w:t>1</w:t>
        </w:r>
        <w:r>
          <w:rPr>
            <w:noProof/>
          </w:rPr>
          <w:fldChar w:fldCharType="end"/>
        </w:r>
      </w:p>
    </w:sdtContent>
  </w:sdt>
  <w:p w14:paraId="6A757A06" w14:textId="77777777" w:rsidR="00476BE9" w:rsidRDefault="00476B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053F" w14:textId="77777777" w:rsidR="0080518B" w:rsidRDefault="0080518B" w:rsidP="00D37399">
      <w:pPr>
        <w:spacing w:after="0" w:line="240" w:lineRule="auto"/>
      </w:pPr>
      <w:r>
        <w:separator/>
      </w:r>
    </w:p>
  </w:footnote>
  <w:footnote w:type="continuationSeparator" w:id="0">
    <w:p w14:paraId="78E2694F" w14:textId="77777777" w:rsidR="0080518B" w:rsidRDefault="0080518B" w:rsidP="00D3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EE3"/>
    <w:multiLevelType w:val="hybridMultilevel"/>
    <w:tmpl w:val="3736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8B"/>
    <w:rsid w:val="0002452E"/>
    <w:rsid w:val="000348A2"/>
    <w:rsid w:val="00057384"/>
    <w:rsid w:val="000A4D93"/>
    <w:rsid w:val="000B4113"/>
    <w:rsid w:val="000E6CF0"/>
    <w:rsid w:val="00114B43"/>
    <w:rsid w:val="00117A71"/>
    <w:rsid w:val="00120AD7"/>
    <w:rsid w:val="00156996"/>
    <w:rsid w:val="001A5C89"/>
    <w:rsid w:val="001B2C40"/>
    <w:rsid w:val="001C26DD"/>
    <w:rsid w:val="001C546D"/>
    <w:rsid w:val="001D2587"/>
    <w:rsid w:val="00204469"/>
    <w:rsid w:val="0020626C"/>
    <w:rsid w:val="002103CC"/>
    <w:rsid w:val="00222919"/>
    <w:rsid w:val="00282F33"/>
    <w:rsid w:val="002A3CBC"/>
    <w:rsid w:val="002B4877"/>
    <w:rsid w:val="00335FD2"/>
    <w:rsid w:val="00340107"/>
    <w:rsid w:val="003440FA"/>
    <w:rsid w:val="0034432B"/>
    <w:rsid w:val="003716E1"/>
    <w:rsid w:val="0038220A"/>
    <w:rsid w:val="0038657E"/>
    <w:rsid w:val="0039253C"/>
    <w:rsid w:val="003D6D3E"/>
    <w:rsid w:val="003E3DB2"/>
    <w:rsid w:val="004553A7"/>
    <w:rsid w:val="00461769"/>
    <w:rsid w:val="00472A1B"/>
    <w:rsid w:val="00476BE9"/>
    <w:rsid w:val="00492126"/>
    <w:rsid w:val="004965BD"/>
    <w:rsid w:val="004E3573"/>
    <w:rsid w:val="005104E1"/>
    <w:rsid w:val="005208AA"/>
    <w:rsid w:val="00544535"/>
    <w:rsid w:val="0055212C"/>
    <w:rsid w:val="005A68EC"/>
    <w:rsid w:val="005C01C6"/>
    <w:rsid w:val="005D70B4"/>
    <w:rsid w:val="00641653"/>
    <w:rsid w:val="006611B6"/>
    <w:rsid w:val="006B69F6"/>
    <w:rsid w:val="0078346C"/>
    <w:rsid w:val="00795B14"/>
    <w:rsid w:val="007D2DBC"/>
    <w:rsid w:val="007F279C"/>
    <w:rsid w:val="007F3143"/>
    <w:rsid w:val="0080518B"/>
    <w:rsid w:val="00867298"/>
    <w:rsid w:val="008C17C0"/>
    <w:rsid w:val="008C59E7"/>
    <w:rsid w:val="008D4B9F"/>
    <w:rsid w:val="008F6AAF"/>
    <w:rsid w:val="009050D9"/>
    <w:rsid w:val="00913D4C"/>
    <w:rsid w:val="00914022"/>
    <w:rsid w:val="00916402"/>
    <w:rsid w:val="00947B85"/>
    <w:rsid w:val="009727DD"/>
    <w:rsid w:val="00972CC0"/>
    <w:rsid w:val="009B47A6"/>
    <w:rsid w:val="009D7E56"/>
    <w:rsid w:val="00A2045B"/>
    <w:rsid w:val="00A406AA"/>
    <w:rsid w:val="00A74A41"/>
    <w:rsid w:val="00A90608"/>
    <w:rsid w:val="00A971D4"/>
    <w:rsid w:val="00AB77DA"/>
    <w:rsid w:val="00AD6A96"/>
    <w:rsid w:val="00AF758B"/>
    <w:rsid w:val="00B04FF3"/>
    <w:rsid w:val="00B32F8F"/>
    <w:rsid w:val="00B3440E"/>
    <w:rsid w:val="00B42350"/>
    <w:rsid w:val="00B5086D"/>
    <w:rsid w:val="00B63B57"/>
    <w:rsid w:val="00B7439A"/>
    <w:rsid w:val="00B84D25"/>
    <w:rsid w:val="00B877D7"/>
    <w:rsid w:val="00BA0E66"/>
    <w:rsid w:val="00BB2FB5"/>
    <w:rsid w:val="00BF3D80"/>
    <w:rsid w:val="00C22087"/>
    <w:rsid w:val="00C55B5D"/>
    <w:rsid w:val="00C73CB4"/>
    <w:rsid w:val="00CC07D8"/>
    <w:rsid w:val="00CC4811"/>
    <w:rsid w:val="00CC7357"/>
    <w:rsid w:val="00D31B6E"/>
    <w:rsid w:val="00D37399"/>
    <w:rsid w:val="00D505F0"/>
    <w:rsid w:val="00D6416E"/>
    <w:rsid w:val="00D6436C"/>
    <w:rsid w:val="00DB6366"/>
    <w:rsid w:val="00DC0F1B"/>
    <w:rsid w:val="00DD70CF"/>
    <w:rsid w:val="00DE2793"/>
    <w:rsid w:val="00DE5843"/>
    <w:rsid w:val="00DF1D33"/>
    <w:rsid w:val="00DF1F21"/>
    <w:rsid w:val="00DF4D1C"/>
    <w:rsid w:val="00E70130"/>
    <w:rsid w:val="00E8708B"/>
    <w:rsid w:val="00EB5A4A"/>
    <w:rsid w:val="00F01ABA"/>
    <w:rsid w:val="00F11159"/>
    <w:rsid w:val="00F47FCB"/>
    <w:rsid w:val="00F7606B"/>
    <w:rsid w:val="00F85129"/>
    <w:rsid w:val="00FA7ADE"/>
    <w:rsid w:val="00FB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8BC0"/>
  <w15:chartTrackingRefBased/>
  <w15:docId w15:val="{3121A844-E68E-4E07-B4B8-0FADE6BB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E5843"/>
    <w:pPr>
      <w:spacing w:line="240" w:lineRule="auto"/>
    </w:pPr>
    <w:rPr>
      <w:sz w:val="20"/>
      <w:szCs w:val="20"/>
    </w:rPr>
  </w:style>
  <w:style w:type="character" w:customStyle="1" w:styleId="CommentTextChar">
    <w:name w:val="Comment Text Char"/>
    <w:basedOn w:val="DefaultParagraphFont"/>
    <w:link w:val="CommentText"/>
    <w:uiPriority w:val="99"/>
    <w:rsid w:val="00DE5843"/>
    <w:rPr>
      <w:sz w:val="20"/>
      <w:szCs w:val="20"/>
    </w:rPr>
  </w:style>
  <w:style w:type="paragraph" w:styleId="Header">
    <w:name w:val="header"/>
    <w:basedOn w:val="Normal"/>
    <w:link w:val="HeaderChar"/>
    <w:uiPriority w:val="99"/>
    <w:unhideWhenUsed/>
    <w:rsid w:val="00DE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43"/>
  </w:style>
  <w:style w:type="paragraph" w:styleId="Footer">
    <w:name w:val="footer"/>
    <w:basedOn w:val="Normal"/>
    <w:link w:val="FooterChar"/>
    <w:uiPriority w:val="99"/>
    <w:unhideWhenUsed/>
    <w:rsid w:val="00DE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43"/>
  </w:style>
  <w:style w:type="character" w:styleId="CommentReference">
    <w:name w:val="annotation reference"/>
    <w:basedOn w:val="DefaultParagraphFont"/>
    <w:uiPriority w:val="99"/>
    <w:semiHidden/>
    <w:unhideWhenUsed/>
    <w:rsid w:val="00DE5843"/>
    <w:rPr>
      <w:sz w:val="16"/>
      <w:szCs w:val="16"/>
    </w:rPr>
  </w:style>
  <w:style w:type="paragraph" w:styleId="CommentSubject">
    <w:name w:val="annotation subject"/>
    <w:basedOn w:val="CommentText"/>
    <w:next w:val="CommentText"/>
    <w:link w:val="CommentSubjectChar"/>
    <w:uiPriority w:val="99"/>
    <w:semiHidden/>
    <w:unhideWhenUsed/>
    <w:rsid w:val="00DE5843"/>
    <w:rPr>
      <w:b/>
      <w:bCs/>
    </w:rPr>
  </w:style>
  <w:style w:type="character" w:customStyle="1" w:styleId="CommentSubjectChar">
    <w:name w:val="Comment Subject Char"/>
    <w:basedOn w:val="CommentTextChar"/>
    <w:link w:val="CommentSubject"/>
    <w:uiPriority w:val="99"/>
    <w:semiHidden/>
    <w:rsid w:val="00DE5843"/>
    <w:rPr>
      <w:b/>
      <w:bCs/>
      <w:sz w:val="20"/>
      <w:szCs w:val="20"/>
    </w:rPr>
  </w:style>
  <w:style w:type="paragraph" w:styleId="BalloonText">
    <w:name w:val="Balloon Text"/>
    <w:basedOn w:val="Normal"/>
    <w:link w:val="BalloonTextChar"/>
    <w:uiPriority w:val="99"/>
    <w:semiHidden/>
    <w:unhideWhenUsed/>
    <w:rsid w:val="00DE5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843"/>
    <w:rPr>
      <w:rFonts w:ascii="Segoe UI" w:hAnsi="Segoe UI" w:cs="Segoe UI"/>
      <w:sz w:val="18"/>
      <w:szCs w:val="18"/>
    </w:rPr>
  </w:style>
  <w:style w:type="table" w:styleId="TableGrid">
    <w:name w:val="Table Grid"/>
    <w:basedOn w:val="TableNormal"/>
    <w:uiPriority w:val="39"/>
    <w:rsid w:val="00DE5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843"/>
    <w:pPr>
      <w:ind w:left="720"/>
      <w:contextualSpacing/>
    </w:pPr>
  </w:style>
  <w:style w:type="paragraph" w:styleId="FootnoteText">
    <w:name w:val="footnote text"/>
    <w:basedOn w:val="Normal"/>
    <w:link w:val="FootnoteTextChar"/>
    <w:uiPriority w:val="99"/>
    <w:semiHidden/>
    <w:unhideWhenUsed/>
    <w:rsid w:val="00D37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399"/>
    <w:rPr>
      <w:sz w:val="20"/>
      <w:szCs w:val="20"/>
    </w:rPr>
  </w:style>
  <w:style w:type="character" w:styleId="FootnoteReference">
    <w:name w:val="footnote reference"/>
    <w:basedOn w:val="DefaultParagraphFont"/>
    <w:uiPriority w:val="99"/>
    <w:semiHidden/>
    <w:unhideWhenUsed/>
    <w:rsid w:val="00D37399"/>
    <w:rPr>
      <w:vertAlign w:val="superscript"/>
    </w:rPr>
  </w:style>
  <w:style w:type="paragraph" w:styleId="NormalWeb">
    <w:name w:val="Normal (Web)"/>
    <w:basedOn w:val="Normal"/>
    <w:uiPriority w:val="99"/>
    <w:unhideWhenUsed/>
    <w:rsid w:val="008F6A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399">
      <w:bodyDiv w:val="1"/>
      <w:marLeft w:val="0"/>
      <w:marRight w:val="0"/>
      <w:marTop w:val="0"/>
      <w:marBottom w:val="0"/>
      <w:divBdr>
        <w:top w:val="none" w:sz="0" w:space="0" w:color="auto"/>
        <w:left w:val="none" w:sz="0" w:space="0" w:color="auto"/>
        <w:bottom w:val="none" w:sz="0" w:space="0" w:color="auto"/>
        <w:right w:val="none" w:sz="0" w:space="0" w:color="auto"/>
      </w:divBdr>
    </w:div>
    <w:div w:id="46532609">
      <w:bodyDiv w:val="1"/>
      <w:marLeft w:val="0"/>
      <w:marRight w:val="0"/>
      <w:marTop w:val="0"/>
      <w:marBottom w:val="0"/>
      <w:divBdr>
        <w:top w:val="none" w:sz="0" w:space="0" w:color="auto"/>
        <w:left w:val="none" w:sz="0" w:space="0" w:color="auto"/>
        <w:bottom w:val="none" w:sz="0" w:space="0" w:color="auto"/>
        <w:right w:val="none" w:sz="0" w:space="0" w:color="auto"/>
      </w:divBdr>
    </w:div>
    <w:div w:id="50808781">
      <w:bodyDiv w:val="1"/>
      <w:marLeft w:val="0"/>
      <w:marRight w:val="0"/>
      <w:marTop w:val="0"/>
      <w:marBottom w:val="0"/>
      <w:divBdr>
        <w:top w:val="none" w:sz="0" w:space="0" w:color="auto"/>
        <w:left w:val="none" w:sz="0" w:space="0" w:color="auto"/>
        <w:bottom w:val="none" w:sz="0" w:space="0" w:color="auto"/>
        <w:right w:val="none" w:sz="0" w:space="0" w:color="auto"/>
      </w:divBdr>
    </w:div>
    <w:div w:id="228030780">
      <w:bodyDiv w:val="1"/>
      <w:marLeft w:val="0"/>
      <w:marRight w:val="0"/>
      <w:marTop w:val="0"/>
      <w:marBottom w:val="0"/>
      <w:divBdr>
        <w:top w:val="none" w:sz="0" w:space="0" w:color="auto"/>
        <w:left w:val="none" w:sz="0" w:space="0" w:color="auto"/>
        <w:bottom w:val="none" w:sz="0" w:space="0" w:color="auto"/>
        <w:right w:val="none" w:sz="0" w:space="0" w:color="auto"/>
      </w:divBdr>
    </w:div>
    <w:div w:id="256208783">
      <w:bodyDiv w:val="1"/>
      <w:marLeft w:val="0"/>
      <w:marRight w:val="0"/>
      <w:marTop w:val="0"/>
      <w:marBottom w:val="0"/>
      <w:divBdr>
        <w:top w:val="none" w:sz="0" w:space="0" w:color="auto"/>
        <w:left w:val="none" w:sz="0" w:space="0" w:color="auto"/>
        <w:bottom w:val="none" w:sz="0" w:space="0" w:color="auto"/>
        <w:right w:val="none" w:sz="0" w:space="0" w:color="auto"/>
      </w:divBdr>
    </w:div>
    <w:div w:id="709037677">
      <w:bodyDiv w:val="1"/>
      <w:marLeft w:val="0"/>
      <w:marRight w:val="0"/>
      <w:marTop w:val="0"/>
      <w:marBottom w:val="0"/>
      <w:divBdr>
        <w:top w:val="none" w:sz="0" w:space="0" w:color="auto"/>
        <w:left w:val="none" w:sz="0" w:space="0" w:color="auto"/>
        <w:bottom w:val="none" w:sz="0" w:space="0" w:color="auto"/>
        <w:right w:val="none" w:sz="0" w:space="0" w:color="auto"/>
      </w:divBdr>
    </w:div>
    <w:div w:id="718633825">
      <w:bodyDiv w:val="1"/>
      <w:marLeft w:val="0"/>
      <w:marRight w:val="0"/>
      <w:marTop w:val="0"/>
      <w:marBottom w:val="0"/>
      <w:divBdr>
        <w:top w:val="none" w:sz="0" w:space="0" w:color="auto"/>
        <w:left w:val="none" w:sz="0" w:space="0" w:color="auto"/>
        <w:bottom w:val="none" w:sz="0" w:space="0" w:color="auto"/>
        <w:right w:val="none" w:sz="0" w:space="0" w:color="auto"/>
      </w:divBdr>
    </w:div>
    <w:div w:id="777259181">
      <w:bodyDiv w:val="1"/>
      <w:marLeft w:val="0"/>
      <w:marRight w:val="0"/>
      <w:marTop w:val="0"/>
      <w:marBottom w:val="0"/>
      <w:divBdr>
        <w:top w:val="none" w:sz="0" w:space="0" w:color="auto"/>
        <w:left w:val="none" w:sz="0" w:space="0" w:color="auto"/>
        <w:bottom w:val="none" w:sz="0" w:space="0" w:color="auto"/>
        <w:right w:val="none" w:sz="0" w:space="0" w:color="auto"/>
      </w:divBdr>
    </w:div>
    <w:div w:id="787314213">
      <w:bodyDiv w:val="1"/>
      <w:marLeft w:val="0"/>
      <w:marRight w:val="0"/>
      <w:marTop w:val="0"/>
      <w:marBottom w:val="0"/>
      <w:divBdr>
        <w:top w:val="none" w:sz="0" w:space="0" w:color="auto"/>
        <w:left w:val="none" w:sz="0" w:space="0" w:color="auto"/>
        <w:bottom w:val="none" w:sz="0" w:space="0" w:color="auto"/>
        <w:right w:val="none" w:sz="0" w:space="0" w:color="auto"/>
      </w:divBdr>
    </w:div>
    <w:div w:id="860122603">
      <w:bodyDiv w:val="1"/>
      <w:marLeft w:val="0"/>
      <w:marRight w:val="0"/>
      <w:marTop w:val="0"/>
      <w:marBottom w:val="0"/>
      <w:divBdr>
        <w:top w:val="none" w:sz="0" w:space="0" w:color="auto"/>
        <w:left w:val="none" w:sz="0" w:space="0" w:color="auto"/>
        <w:bottom w:val="none" w:sz="0" w:space="0" w:color="auto"/>
        <w:right w:val="none" w:sz="0" w:space="0" w:color="auto"/>
      </w:divBdr>
    </w:div>
    <w:div w:id="862327258">
      <w:bodyDiv w:val="1"/>
      <w:marLeft w:val="0"/>
      <w:marRight w:val="0"/>
      <w:marTop w:val="0"/>
      <w:marBottom w:val="0"/>
      <w:divBdr>
        <w:top w:val="none" w:sz="0" w:space="0" w:color="auto"/>
        <w:left w:val="none" w:sz="0" w:space="0" w:color="auto"/>
        <w:bottom w:val="none" w:sz="0" w:space="0" w:color="auto"/>
        <w:right w:val="none" w:sz="0" w:space="0" w:color="auto"/>
      </w:divBdr>
    </w:div>
    <w:div w:id="1039670136">
      <w:bodyDiv w:val="1"/>
      <w:marLeft w:val="0"/>
      <w:marRight w:val="0"/>
      <w:marTop w:val="0"/>
      <w:marBottom w:val="0"/>
      <w:divBdr>
        <w:top w:val="none" w:sz="0" w:space="0" w:color="auto"/>
        <w:left w:val="none" w:sz="0" w:space="0" w:color="auto"/>
        <w:bottom w:val="none" w:sz="0" w:space="0" w:color="auto"/>
        <w:right w:val="none" w:sz="0" w:space="0" w:color="auto"/>
      </w:divBdr>
    </w:div>
    <w:div w:id="1215846240">
      <w:bodyDiv w:val="1"/>
      <w:marLeft w:val="0"/>
      <w:marRight w:val="0"/>
      <w:marTop w:val="0"/>
      <w:marBottom w:val="0"/>
      <w:divBdr>
        <w:top w:val="none" w:sz="0" w:space="0" w:color="auto"/>
        <w:left w:val="none" w:sz="0" w:space="0" w:color="auto"/>
        <w:bottom w:val="none" w:sz="0" w:space="0" w:color="auto"/>
        <w:right w:val="none" w:sz="0" w:space="0" w:color="auto"/>
      </w:divBdr>
    </w:div>
    <w:div w:id="1228030602">
      <w:bodyDiv w:val="1"/>
      <w:marLeft w:val="0"/>
      <w:marRight w:val="0"/>
      <w:marTop w:val="0"/>
      <w:marBottom w:val="0"/>
      <w:divBdr>
        <w:top w:val="none" w:sz="0" w:space="0" w:color="auto"/>
        <w:left w:val="none" w:sz="0" w:space="0" w:color="auto"/>
        <w:bottom w:val="none" w:sz="0" w:space="0" w:color="auto"/>
        <w:right w:val="none" w:sz="0" w:space="0" w:color="auto"/>
      </w:divBdr>
    </w:div>
    <w:div w:id="1333603536">
      <w:bodyDiv w:val="1"/>
      <w:marLeft w:val="0"/>
      <w:marRight w:val="0"/>
      <w:marTop w:val="0"/>
      <w:marBottom w:val="0"/>
      <w:divBdr>
        <w:top w:val="none" w:sz="0" w:space="0" w:color="auto"/>
        <w:left w:val="none" w:sz="0" w:space="0" w:color="auto"/>
        <w:bottom w:val="none" w:sz="0" w:space="0" w:color="auto"/>
        <w:right w:val="none" w:sz="0" w:space="0" w:color="auto"/>
      </w:divBdr>
    </w:div>
    <w:div w:id="1394617929">
      <w:bodyDiv w:val="1"/>
      <w:marLeft w:val="0"/>
      <w:marRight w:val="0"/>
      <w:marTop w:val="0"/>
      <w:marBottom w:val="0"/>
      <w:divBdr>
        <w:top w:val="none" w:sz="0" w:space="0" w:color="auto"/>
        <w:left w:val="none" w:sz="0" w:space="0" w:color="auto"/>
        <w:bottom w:val="none" w:sz="0" w:space="0" w:color="auto"/>
        <w:right w:val="none" w:sz="0" w:space="0" w:color="auto"/>
      </w:divBdr>
    </w:div>
    <w:div w:id="1434738484">
      <w:bodyDiv w:val="1"/>
      <w:marLeft w:val="0"/>
      <w:marRight w:val="0"/>
      <w:marTop w:val="0"/>
      <w:marBottom w:val="0"/>
      <w:divBdr>
        <w:top w:val="none" w:sz="0" w:space="0" w:color="auto"/>
        <w:left w:val="none" w:sz="0" w:space="0" w:color="auto"/>
        <w:bottom w:val="none" w:sz="0" w:space="0" w:color="auto"/>
        <w:right w:val="none" w:sz="0" w:space="0" w:color="auto"/>
      </w:divBdr>
    </w:div>
    <w:div w:id="1727950241">
      <w:bodyDiv w:val="1"/>
      <w:marLeft w:val="0"/>
      <w:marRight w:val="0"/>
      <w:marTop w:val="0"/>
      <w:marBottom w:val="0"/>
      <w:divBdr>
        <w:top w:val="none" w:sz="0" w:space="0" w:color="auto"/>
        <w:left w:val="none" w:sz="0" w:space="0" w:color="auto"/>
        <w:bottom w:val="none" w:sz="0" w:space="0" w:color="auto"/>
        <w:right w:val="none" w:sz="0" w:space="0" w:color="auto"/>
      </w:divBdr>
    </w:div>
    <w:div w:id="1803111380">
      <w:bodyDiv w:val="1"/>
      <w:marLeft w:val="0"/>
      <w:marRight w:val="0"/>
      <w:marTop w:val="0"/>
      <w:marBottom w:val="0"/>
      <w:divBdr>
        <w:top w:val="none" w:sz="0" w:space="0" w:color="auto"/>
        <w:left w:val="none" w:sz="0" w:space="0" w:color="auto"/>
        <w:bottom w:val="none" w:sz="0" w:space="0" w:color="auto"/>
        <w:right w:val="none" w:sz="0" w:space="0" w:color="auto"/>
      </w:divBdr>
    </w:div>
    <w:div w:id="187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E97F-B610-49C6-8146-B58ECFD0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Guntsadze</dc:creator>
  <cp:keywords/>
  <dc:description/>
  <cp:lastModifiedBy>Nino Kvaratskhelia</cp:lastModifiedBy>
  <cp:revision>3</cp:revision>
  <cp:lastPrinted>2025-03-05T06:02:00Z</cp:lastPrinted>
  <dcterms:created xsi:type="dcterms:W3CDTF">2025-08-12T11:36:00Z</dcterms:created>
  <dcterms:modified xsi:type="dcterms:W3CDTF">2025-08-15T07:28:00Z</dcterms:modified>
</cp:coreProperties>
</file>